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9169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F49A84E">
            <w:pPr>
              <w:pStyle w:val="19"/>
              <w:framePr w:wrap="notBeside" w:vAnchor="page" w:hAnchor="page" w:x="1372" w:y="568"/>
              <w:tabs>
                <w:tab w:val="clear" w:pos="4153"/>
                <w:tab w:val="clear" w:pos="8306"/>
              </w:tabs>
              <w:spacing w:line="240" w:lineRule="auto"/>
              <w:jc w:val="left"/>
              <w:rPr>
                <w:rFonts w:hint="default" w:ascii="Times New Roman" w:hAnsi="Times New Roman" w:eastAsia="黑体" w:cs="Times New Roman"/>
                <w:b w:val="0"/>
                <w:bCs w:val="0"/>
                <w:sz w:val="21"/>
                <w:szCs w:val="21"/>
                <w:highlight w:val="none"/>
              </w:rPr>
            </w:pPr>
            <w:r>
              <w:rPr>
                <w:rFonts w:hint="default" w:ascii="Times New Roman" w:hAnsi="Times New Roman" w:eastAsia="黑体" w:cs="Times New Roman"/>
                <w:b w:val="0"/>
                <w:bCs w:val="0"/>
                <w:sz w:val="21"/>
                <w:szCs w:val="21"/>
                <w:highlight w:val="none"/>
              </w:rPr>
              <w:t xml:space="preserve">ICS  </w:t>
            </w:r>
          </w:p>
        </w:tc>
        <w:tc>
          <w:tcPr>
            <w:tcW w:w="8855" w:type="dxa"/>
          </w:tcPr>
          <w:p w14:paraId="783D0BA2">
            <w:pPr>
              <w:pStyle w:val="19"/>
              <w:framePr w:wrap="notBeside" w:vAnchor="page" w:hAnchor="page" w:x="1372" w:y="568"/>
              <w:tabs>
                <w:tab w:val="clear" w:pos="4153"/>
                <w:tab w:val="clear" w:pos="8306"/>
              </w:tabs>
              <w:spacing w:line="240" w:lineRule="auto"/>
              <w:jc w:val="both"/>
              <w:rPr>
                <w:rFonts w:hint="default" w:ascii="Times New Roman" w:hAnsi="Times New Roman" w:eastAsia="黑体" w:cs="Times New Roman"/>
                <w:b w:val="0"/>
                <w:bCs w:val="0"/>
                <w:sz w:val="21"/>
                <w:szCs w:val="21"/>
                <w:highlight w:val="none"/>
                <w:lang w:val="en-US" w:eastAsia="zh-CN"/>
              </w:rPr>
            </w:pPr>
            <w:r>
              <w:rPr>
                <w:rFonts w:hint="eastAsia" w:ascii="Times New Roman" w:hAnsi="Times New Roman" w:eastAsia="黑体" w:cs="Times New Roman"/>
                <w:b w:val="0"/>
                <w:bCs w:val="0"/>
                <w:sz w:val="21"/>
                <w:szCs w:val="21"/>
                <w:highlight w:val="none"/>
                <w:lang w:val="en-US" w:eastAsia="zh-CN"/>
              </w:rPr>
              <w:t>65.020.40</w:t>
            </w:r>
          </w:p>
        </w:tc>
      </w:tr>
      <w:tr w14:paraId="152A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9" w:hRule="atLeast"/>
        </w:trPr>
        <w:tc>
          <w:tcPr>
            <w:tcW w:w="509" w:type="dxa"/>
          </w:tcPr>
          <w:p w14:paraId="1CA396D0">
            <w:pPr>
              <w:pStyle w:val="19"/>
              <w:framePr w:wrap="notBeside" w:vAnchor="page" w:hAnchor="page" w:x="1372" w:y="568"/>
              <w:tabs>
                <w:tab w:val="clear" w:pos="4153"/>
                <w:tab w:val="clear" w:pos="8306"/>
              </w:tabs>
              <w:spacing w:before="40" w:line="240" w:lineRule="auto"/>
              <w:jc w:val="left"/>
              <w:rPr>
                <w:rFonts w:hint="default" w:ascii="Times New Roman" w:hAnsi="Times New Roman" w:eastAsia="黑体" w:cs="Times New Roman"/>
                <w:b w:val="0"/>
                <w:bCs w:val="0"/>
                <w:sz w:val="21"/>
                <w:szCs w:val="21"/>
                <w:highlight w:val="none"/>
              </w:rPr>
            </w:pPr>
            <w:r>
              <w:rPr>
                <w:rFonts w:hint="default" w:ascii="Times New Roman" w:hAnsi="Times New Roman" w:eastAsia="黑体" w:cs="Times New Roman"/>
                <w:b w:val="0"/>
                <w:bCs w:val="0"/>
                <w:sz w:val="21"/>
                <w:szCs w:val="21"/>
                <w:highlight w:val="none"/>
              </w:rPr>
              <w:t xml:space="preserve">CCS  </w:t>
            </w:r>
          </w:p>
        </w:tc>
        <w:tc>
          <w:tcPr>
            <w:tcW w:w="8855" w:type="dxa"/>
          </w:tcPr>
          <w:p w14:paraId="582F28AB">
            <w:pPr>
              <w:pStyle w:val="19"/>
              <w:framePr w:wrap="notBeside" w:vAnchor="page" w:hAnchor="page" w:x="1372" w:y="568"/>
              <w:tabs>
                <w:tab w:val="clear" w:pos="4153"/>
                <w:tab w:val="clear" w:pos="8306"/>
              </w:tabs>
              <w:spacing w:before="40" w:line="240" w:lineRule="auto"/>
              <w:jc w:val="left"/>
              <w:rPr>
                <w:rFonts w:hint="default" w:ascii="Times New Roman" w:hAnsi="Times New Roman" w:eastAsia="黑体" w:cs="Times New Roman"/>
                <w:b w:val="0"/>
                <w:bCs w:val="0"/>
                <w:sz w:val="21"/>
                <w:szCs w:val="21"/>
                <w:highlight w:val="none"/>
                <w:lang w:val="en-US" w:eastAsia="zh-CN"/>
              </w:rPr>
            </w:pPr>
            <w:r>
              <w:rPr>
                <w:rFonts w:hint="eastAsia" w:ascii="Times New Roman" w:hAnsi="Times New Roman" w:eastAsia="黑体" w:cs="Times New Roman"/>
                <w:b w:val="0"/>
                <w:bCs w:val="0"/>
                <w:sz w:val="21"/>
                <w:szCs w:val="21"/>
                <w:highlight w:val="none"/>
                <w:lang w:val="en-US" w:eastAsia="zh-CN"/>
              </w:rPr>
              <w:t>P 86</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E61FA2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7AA65ED">
            <w:pPr>
              <w:pStyle w:val="51"/>
              <w:framePr w:w="0" w:hRule="auto" w:wrap="auto" w:vAnchor="margin" w:hAnchor="text" w:xAlign="left" w:yAlign="inline"/>
              <w:rPr>
                <w:rFonts w:hint="default" w:ascii="Times New Roman" w:hAnsi="Times New Roman" w:eastAsia="宋体" w:cs="Times New Roman"/>
                <w:b w:val="0"/>
                <w:bCs w:val="0"/>
                <w:sz w:val="28"/>
                <w:szCs w:val="28"/>
                <w:highlight w:val="none"/>
                <w:lang w:val="en-US" w:eastAsia="zh-CN"/>
              </w:rPr>
            </w:pPr>
            <w:bookmarkStart w:id="0" w:name="_Hlk26473981"/>
            <w:r>
              <w:rPr>
                <w:rFonts w:hint="default" w:ascii="Times New Roman" w:hAnsi="Times New Roman" w:cs="Times New Roman"/>
                <w:b w:val="0"/>
                <w:bCs w:val="0"/>
                <w:highlight w:val="none"/>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default" w:ascii="Times New Roman" w:hAnsi="Times New Roman" w:cs="Times New Roman"/>
                <w:b w:val="0"/>
                <w:bCs w:val="0"/>
                <w:sz w:val="21"/>
                <w:szCs w:val="21"/>
                <w:highlight w:val="none"/>
              </w:rPr>
              <w:t xml:space="preserve"> </w:t>
            </w:r>
            <w:r>
              <w:rPr>
                <w:rFonts w:hint="default" w:ascii="Times New Roman" w:hAnsi="Times New Roman" w:cs="Times New Roman"/>
                <w:b w:val="0"/>
                <w:bCs w:val="0"/>
                <w:sz w:val="96"/>
                <w:szCs w:val="20"/>
                <w:highlight w:val="none"/>
              </w:rPr>
              <w:fldChar w:fldCharType="begin">
                <w:ffData>
                  <w:name w:val="c1"/>
                  <w:enabled/>
                  <w:calcOnExit w:val="0"/>
                  <w:textInput>
                    <w:default w:val="54"/>
                    <w:maxLength w:val="8"/>
                  </w:textInput>
                </w:ffData>
              </w:fldChar>
            </w:r>
            <w:r>
              <w:rPr>
                <w:rFonts w:hint="default" w:ascii="Times New Roman" w:hAnsi="Times New Roman" w:cs="Times New Roman"/>
                <w:b w:val="0"/>
                <w:bCs w:val="0"/>
                <w:sz w:val="96"/>
                <w:szCs w:val="20"/>
                <w:highlight w:val="none"/>
              </w:rPr>
              <w:instrText xml:space="preserve">FORMTEXT</w:instrText>
            </w:r>
            <w:r>
              <w:rPr>
                <w:rFonts w:hint="default" w:ascii="Times New Roman" w:hAnsi="Times New Roman" w:cs="Times New Roman"/>
                <w:b w:val="0"/>
                <w:bCs w:val="0"/>
                <w:sz w:val="96"/>
                <w:szCs w:val="20"/>
                <w:highlight w:val="none"/>
              </w:rPr>
              <w:fldChar w:fldCharType="separate"/>
            </w:r>
            <w:r>
              <w:rPr>
                <w:rFonts w:hint="default" w:ascii="Times New Roman" w:hAnsi="Times New Roman" w:cs="Times New Roman"/>
                <w:b w:val="0"/>
                <w:bCs w:val="0"/>
                <w:sz w:val="96"/>
                <w:szCs w:val="20"/>
                <w:highlight w:val="none"/>
              </w:rPr>
              <w:t>54</w:t>
            </w:r>
            <w:r>
              <w:rPr>
                <w:rFonts w:hint="default" w:ascii="Times New Roman" w:hAnsi="Times New Roman" w:cs="Times New Roman"/>
                <w:b w:val="0"/>
                <w:bCs w:val="0"/>
                <w:sz w:val="96"/>
                <w:szCs w:val="20"/>
                <w:highlight w:val="none"/>
              </w:rPr>
              <w:fldChar w:fldCharType="end"/>
            </w:r>
          </w:p>
        </w:tc>
      </w:tr>
    </w:tbl>
    <w:p w14:paraId="211775BE">
      <w:pPr>
        <w:pStyle w:val="52"/>
        <w:framePr w:w="9639" w:h="624" w:hRule="exact" w:hSpace="181" w:vSpace="181" w:wrap="around" w:hAnchor="page" w:x="1305" w:y="2269"/>
        <w:rPr>
          <w:rFonts w:hint="default" w:ascii="Times New Roman" w:hAnsi="Times New Roman" w:eastAsia="黑体" w:cs="Times New Roman"/>
          <w:b w:val="0"/>
          <w:bCs w:val="0"/>
          <w:w w:val="100"/>
          <w:sz w:val="48"/>
          <w:szCs w:val="48"/>
          <w:highlight w:val="none"/>
        </w:rPr>
      </w:pPr>
      <w:r>
        <w:rPr>
          <w:rFonts w:hint="default" w:ascii="Times New Roman" w:hAnsi="Times New Roman" w:eastAsia="黑体" w:cs="Times New Roman"/>
          <w:b w:val="0"/>
          <w:bCs w:val="0"/>
          <w:w w:val="100"/>
          <w:sz w:val="48"/>
          <w:highlight w:val="none"/>
        </w:rPr>
        <w:t>西藏自治区</w:t>
      </w:r>
      <w:r>
        <w:rPr>
          <w:rFonts w:hint="default" w:ascii="Times New Roman" w:hAnsi="Times New Roman" w:eastAsia="黑体" w:cs="Times New Roman"/>
          <w:b w:val="0"/>
          <w:bCs w:val="0"/>
          <w:w w:val="100"/>
          <w:sz w:val="48"/>
          <w:szCs w:val="48"/>
          <w:highlight w:val="none"/>
        </w:rPr>
        <w:t>地方标准</w:t>
      </w:r>
    </w:p>
    <w:bookmarkEnd w:id="0"/>
    <w:p w14:paraId="20FE74DC">
      <w:pPr>
        <w:pStyle w:val="197"/>
        <w:pBdr>
          <w:top w:val="none" w:color="auto" w:sz="0" w:space="0"/>
          <w:left w:val="none" w:color="auto" w:sz="0" w:space="0"/>
          <w:bottom w:val="none" w:color="auto" w:sz="0" w:space="0"/>
          <w:right w:val="none" w:color="auto" w:sz="0" w:space="0"/>
        </w:pBdr>
        <w:rPr>
          <w:highlight w:val="none"/>
          <w:lang w:val="fr-FR"/>
        </w:rPr>
      </w:pPr>
      <w:r>
        <w:rPr>
          <w:highlight w:val="none"/>
          <w:lang w:val="fr-FR"/>
        </w:rPr>
        <w:t>DB</w:t>
      </w:r>
      <w:bookmarkStart w:id="1" w:name="文字1"/>
      <w:r>
        <w:rPr>
          <w:sz w:val="28"/>
          <w:szCs w:val="28"/>
          <w:highlight w:val="none"/>
          <w:lang w:val="fr-FR"/>
        </w:rPr>
        <w:fldChar w:fldCharType="begin">
          <w:ffData>
            <w:name w:val="文字1"/>
            <w:enabled/>
            <w:calcOnExit w:val="0"/>
            <w:textInput>
              <w:default w:val="54/T"/>
            </w:textInput>
          </w:ffData>
        </w:fldChar>
      </w:r>
      <w:r>
        <w:rPr>
          <w:sz w:val="28"/>
          <w:szCs w:val="28"/>
          <w:highlight w:val="none"/>
          <w:lang w:val="fr-FR"/>
        </w:rPr>
        <w:instrText xml:space="preserve">FORMTEXT</w:instrText>
      </w:r>
      <w:r>
        <w:rPr>
          <w:sz w:val="28"/>
          <w:szCs w:val="28"/>
          <w:highlight w:val="none"/>
          <w:lang w:val="fr-FR"/>
        </w:rPr>
        <w:fldChar w:fldCharType="separate"/>
      </w:r>
      <w:r>
        <w:rPr>
          <w:sz w:val="28"/>
          <w:szCs w:val="28"/>
          <w:highlight w:val="none"/>
          <w:lang w:val="fr-FR"/>
        </w:rPr>
        <w:t>54/T</w:t>
      </w:r>
      <w:r>
        <w:rPr>
          <w:sz w:val="28"/>
          <w:szCs w:val="28"/>
          <w:highlight w:val="none"/>
          <w:lang w:val="fr-FR"/>
        </w:rPr>
        <w:fldChar w:fldCharType="end"/>
      </w:r>
      <w:bookmarkEnd w:id="1"/>
      <w:r>
        <w:rPr>
          <w:highlight w:val="none"/>
          <w:lang w:val="fr-FR"/>
        </w:rPr>
        <w:t xml:space="preserve"> </w:t>
      </w:r>
      <w:r>
        <w:rPr>
          <w:highlight w:val="none"/>
        </w:rPr>
        <w:fldChar w:fldCharType="begin">
          <w:ffData>
            <w:name w:val="NSTD_CODE_F"/>
            <w:enabled/>
            <w:calcOnExit w:val="0"/>
            <w:textInput>
              <w:default w:val="XXXX"/>
            </w:textInput>
          </w:ffData>
        </w:fldChar>
      </w:r>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r>
        <w:rPr>
          <w:rFonts w:hAnsi="黑体"/>
          <w:highlight w:val="none"/>
          <w:lang w:val="fr-FR"/>
        </w:rPr>
        <w:t>—</w:t>
      </w:r>
      <w:r>
        <w:rPr>
          <w:rFonts w:ascii="黑体" w:hAnsi="Times New Roman" w:eastAsia="黑体" w:cs="Times New Roman"/>
          <w:bCs/>
          <w:sz w:val="28"/>
          <w:szCs w:val="28"/>
          <w:highlight w:val="none"/>
          <w:lang w:val="fr-FR" w:eastAsia="zh-CN" w:bidi="ar-SA"/>
        </w:rPr>
        <w:fldChar w:fldCharType="begin">
          <w:ffData>
            <w:name w:val="NSTD_CODE_B"/>
            <w:enabled/>
            <w:calcOnExit w:val="0"/>
            <w:textInput>
              <w:default w:val="2025"/>
            </w:textInput>
          </w:ffData>
        </w:fldChar>
      </w:r>
      <w:r>
        <w:rPr>
          <w:rFonts w:ascii="黑体" w:hAnsi="Times New Roman" w:eastAsia="黑体" w:cs="Times New Roman"/>
          <w:bCs/>
          <w:sz w:val="28"/>
          <w:szCs w:val="28"/>
          <w:highlight w:val="none"/>
          <w:lang w:val="fr-FR" w:eastAsia="zh-CN" w:bidi="ar-SA"/>
        </w:rPr>
        <w:instrText xml:space="preserve">FORMTEXT</w:instrText>
      </w:r>
      <w:r>
        <w:rPr>
          <w:rFonts w:ascii="黑体" w:hAnsi="Times New Roman" w:eastAsia="黑体" w:cs="Times New Roman"/>
          <w:bCs/>
          <w:sz w:val="28"/>
          <w:szCs w:val="28"/>
          <w:highlight w:val="none"/>
          <w:lang w:val="fr-FR" w:eastAsia="zh-CN" w:bidi="ar-SA"/>
        </w:rPr>
        <w:fldChar w:fldCharType="separate"/>
      </w:r>
      <w:r>
        <w:rPr>
          <w:rFonts w:ascii="黑体" w:hAnsi="Times New Roman" w:eastAsia="黑体" w:cs="Times New Roman"/>
          <w:bCs/>
          <w:sz w:val="28"/>
          <w:szCs w:val="28"/>
          <w:highlight w:val="none"/>
          <w:lang w:val="fr-FR" w:eastAsia="zh-CN" w:bidi="ar-SA"/>
        </w:rPr>
        <w:t>2025</w:t>
      </w:r>
      <w:r>
        <w:rPr>
          <w:rFonts w:ascii="黑体" w:hAnsi="Times New Roman" w:eastAsia="黑体" w:cs="Times New Roman"/>
          <w:bCs/>
          <w:sz w:val="28"/>
          <w:szCs w:val="28"/>
          <w:highlight w:val="none"/>
          <w:lang w:val="fr-FR" w:eastAsia="zh-CN" w:bidi="ar-SA"/>
        </w:rPr>
        <w:fldChar w:fldCharType="end"/>
      </w:r>
    </w:p>
    <w:p w14:paraId="5AC3D610">
      <w:pPr>
        <w:pStyle w:val="198"/>
        <w:pBdr>
          <w:top w:val="none" w:color="auto" w:sz="0" w:space="0"/>
          <w:left w:val="none" w:color="auto" w:sz="0" w:space="0"/>
          <w:bottom w:val="none" w:color="auto" w:sz="0" w:space="0"/>
          <w:right w:val="none" w:color="auto" w:sz="0" w:space="0"/>
        </w:pBdr>
        <w:rPr>
          <w:rFonts w:hAnsi="黑体"/>
          <w:highlight w:val="none"/>
        </w:rPr>
      </w:pPr>
      <w:r>
        <w:rPr>
          <w:rFonts w:hAnsi="黑体"/>
          <w:highlight w:val="none"/>
        </w:rPr>
        <w:fldChar w:fldCharType="begin">
          <w:ffData>
            <w:name w:val="OSTD_CODE"/>
            <w:enabled/>
            <w:calcOnExit w:val="0"/>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     </w:t>
      </w:r>
      <w:r>
        <w:rPr>
          <w:rFonts w:hAnsi="黑体"/>
          <w:highlight w:val="none"/>
        </w:rPr>
        <w:fldChar w:fldCharType="end"/>
      </w:r>
    </w:p>
    <w:p w14:paraId="48DED049">
      <w:pPr>
        <w:pStyle w:val="198"/>
        <w:rPr>
          <w:rFonts w:hint="default" w:ascii="Times New Roman" w:hAnsi="Times New Roman" w:cs="Times New Roman"/>
          <w:b w:val="0"/>
          <w:bCs w:val="0"/>
          <w:highlight w:val="none"/>
        </w:rPr>
      </w:pPr>
      <w:r>
        <w:rPr>
          <w:rFonts w:hint="default" w:ascii="Times New Roman" w:hAnsi="Times New Roman" w:cs="Times New Roman"/>
          <w:b w:val="0"/>
          <w:bCs w:val="0"/>
          <w:highlight w:val="none"/>
        </w:rPr>
        <w:fldChar w:fldCharType="begin">
          <w:ffData>
            <w:name w:val="OSTD_CODE"/>
            <w:enabled/>
            <w:calcOnExit w:val="0"/>
            <w:textInput/>
          </w:ffData>
        </w:fldChar>
      </w:r>
      <w:bookmarkStart w:id="2" w:name="OSTD_CODE"/>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     </w:t>
      </w:r>
      <w:r>
        <w:rPr>
          <w:rFonts w:hint="default" w:ascii="Times New Roman" w:hAnsi="Times New Roman" w:cs="Times New Roman"/>
          <w:b w:val="0"/>
          <w:bCs w:val="0"/>
          <w:highlight w:val="none"/>
        </w:rPr>
        <w:fldChar w:fldCharType="end"/>
      </w:r>
      <w:bookmarkEnd w:id="2"/>
    </w:p>
    <w:p w14:paraId="5F5D1BB9">
      <w:pPr>
        <w:spacing w:line="240" w:lineRule="auto"/>
        <w:rPr>
          <w:rFonts w:hint="default" w:ascii="Times New Roman" w:hAnsi="Times New Roman" w:eastAsia="黑体" w:cs="Times New Roman"/>
          <w:b w:val="0"/>
          <w:bCs w:val="0"/>
          <w:kern w:val="0"/>
          <w:sz w:val="10"/>
          <w:szCs w:val="10"/>
          <w:highlight w:val="none"/>
        </w:rPr>
      </w:pPr>
      <w:r>
        <w:rPr>
          <w:rFonts w:hint="default" w:ascii="Times New Roman" w:hAnsi="Times New Roman" w:eastAsia="黑体" w:cs="Times New Roman"/>
          <w:b w:val="0"/>
          <w:bCs w:val="0"/>
          <w:kern w:val="0"/>
          <w:sz w:val="10"/>
          <w:szCs w:val="10"/>
          <w:highlight w:val="none"/>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9E34D77">
      <w:pPr>
        <w:pStyle w:val="52"/>
        <w:framePr w:w="9639" w:h="6976" w:hRule="exact" w:hSpace="0" w:vSpace="0" w:wrap="around" w:hAnchor="page" w:y="6408"/>
        <w:jc w:val="center"/>
        <w:rPr>
          <w:rFonts w:hint="default" w:ascii="Times New Roman" w:hAnsi="Times New Roman" w:eastAsia="黑体" w:cs="Times New Roman"/>
          <w:b w:val="0"/>
          <w:bCs w:val="0"/>
          <w:w w:val="100"/>
          <w:highlight w:val="none"/>
        </w:rPr>
      </w:pPr>
    </w:p>
    <w:p w14:paraId="1026CD9A">
      <w:pPr>
        <w:pStyle w:val="199"/>
        <w:framePr w:h="6974" w:hRule="exact" w:wrap="around" w:x="1419" w:anchorLock="1"/>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《生态系统碳汇计量与监测体系建设技术规范 第3部分:湿地碳汇计量与监测方法》</w:t>
      </w:r>
    </w:p>
    <w:p w14:paraId="2C199765">
      <w:pPr>
        <w:framePr w:w="9639" w:h="6974" w:hRule="exact" w:wrap="around" w:vAnchor="page" w:hAnchor="page" w:x="1419" w:y="6408" w:anchorLock="1"/>
        <w:spacing w:line="760" w:lineRule="exact"/>
        <w:ind w:left="-1418"/>
        <w:rPr>
          <w:rFonts w:hint="default" w:ascii="Times New Roman" w:hAnsi="Times New Roman" w:cs="Times New Roman"/>
          <w:b w:val="0"/>
          <w:bCs w:val="0"/>
          <w:highlight w:val="none"/>
        </w:rPr>
      </w:pPr>
    </w:p>
    <w:p w14:paraId="6A2026D1">
      <w:pPr>
        <w:pStyle w:val="127"/>
        <w:framePr w:w="9639" w:h="6974" w:hRule="exact" w:wrap="around" w:vAnchor="page" w:hAnchor="page" w:x="1419" w:y="6408" w:anchorLock="1"/>
        <w:textAlignment w:val="bottom"/>
        <w:rPr>
          <w:rFonts w:hint="default" w:ascii="Times New Roman" w:hAnsi="Times New Roman" w:eastAsia="黑体" w:cs="Times New Roman"/>
          <w:b w:val="0"/>
          <w:bCs w:val="0"/>
          <w:szCs w:val="28"/>
          <w:highlight w:val="none"/>
        </w:rPr>
      </w:pPr>
    </w:p>
    <w:p w14:paraId="5EB49E8F">
      <w:pPr>
        <w:pStyle w:val="127"/>
        <w:framePr w:w="9639" w:h="6974" w:hRule="exact" w:wrap="around" w:vAnchor="page" w:hAnchor="page" w:x="1419" w:y="6408" w:anchorLock="1"/>
        <w:spacing w:before="440" w:after="160"/>
        <w:textAlignment w:val="bottom"/>
        <w:rPr>
          <w:rFonts w:hint="eastAsia" w:ascii="Times New Roman" w:hAnsi="Times New Roman" w:eastAsia="宋体" w:cs="Times New Roman"/>
          <w:b w:val="0"/>
          <w:bCs w:val="0"/>
          <w:sz w:val="24"/>
          <w:szCs w:val="28"/>
          <w:highlight w:val="none"/>
          <w:lang w:eastAsia="zh-CN"/>
        </w:rPr>
      </w:pPr>
      <w:r>
        <w:rPr>
          <w:rFonts w:hint="eastAsia" w:cs="Times New Roman"/>
          <w:b w:val="0"/>
          <w:bCs w:val="0"/>
          <w:sz w:val="24"/>
          <w:szCs w:val="28"/>
          <w:highlight w:val="none"/>
          <w:lang w:val="en-US" w:eastAsia="zh-CN"/>
        </w:rPr>
        <w:t>（征求意见</w:t>
      </w:r>
      <w:r>
        <w:rPr>
          <w:rFonts w:hint="default" w:ascii="Times New Roman" w:hAnsi="Times New Roman" w:cs="Times New Roman"/>
          <w:b w:val="0"/>
          <w:bCs w:val="0"/>
          <w:sz w:val="24"/>
          <w:szCs w:val="28"/>
          <w:highlight w:val="none"/>
        </w:rPr>
        <w:t>稿</w:t>
      </w:r>
      <w:r>
        <w:rPr>
          <w:rFonts w:hint="eastAsia" w:cs="Times New Roman"/>
          <w:b w:val="0"/>
          <w:bCs w:val="0"/>
          <w:sz w:val="24"/>
          <w:szCs w:val="28"/>
          <w:highlight w:val="none"/>
          <w:lang w:eastAsia="zh-CN"/>
        </w:rPr>
        <w:t>）</w:t>
      </w:r>
    </w:p>
    <w:p w14:paraId="4A4787D8">
      <w:pPr>
        <w:pStyle w:val="195"/>
        <w:framePr w:wrap="around" w:y="14176"/>
        <w:rPr>
          <w:rFonts w:hint="default" w:ascii="Times New Roman" w:hAnsi="Times New Roman" w:cs="Times New Roman"/>
          <w:b w:val="0"/>
          <w:bCs w:val="0"/>
          <w:highlight w:val="none"/>
        </w:rPr>
      </w:pPr>
      <w:bookmarkStart w:id="3" w:name="PLSH_DATE_Y"/>
      <w:r>
        <w:rPr>
          <w:rFonts w:hint="default" w:ascii="Times New Roman" w:hAnsi="Times New Roman" w:cs="Times New Roman"/>
          <w:b w:val="0"/>
          <w:bCs w:val="0"/>
          <w:highlight w:val="none"/>
        </w:rPr>
        <w:fldChar w:fldCharType="begin">
          <w:ffData>
            <w:name w:val="PLSH_DATE_Y"/>
            <w:enabled/>
            <w:calcOnExit w:val="0"/>
            <w:textInput>
              <w:default w:val="2025"/>
              <w:maxLength w:val="4"/>
            </w:textInput>
          </w:ffData>
        </w:fldChar>
      </w:r>
      <w:r>
        <w:rPr>
          <w:rFonts w:hint="default" w:ascii="Times New Roman" w:hAnsi="Times New Roman" w:cs="Times New Roman"/>
          <w:b w:val="0"/>
          <w:bCs w:val="0"/>
          <w:highlight w:val="none"/>
        </w:rPr>
        <w:instrText xml:space="preserve">FORMTEXT</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2025</w:t>
      </w:r>
      <w:r>
        <w:rPr>
          <w:rFonts w:hint="default" w:ascii="Times New Roman" w:hAnsi="Times New Roman" w:cs="Times New Roman"/>
          <w:b w:val="0"/>
          <w:bCs w:val="0"/>
          <w:highlight w:val="none"/>
        </w:rPr>
        <w:fldChar w:fldCharType="end"/>
      </w:r>
      <w:bookmarkEnd w:id="3"/>
      <w:r>
        <w:rPr>
          <w:rFonts w:hint="default" w:ascii="Times New Roman" w:hAnsi="Times New Roman" w:cs="Times New Roman"/>
          <w:b w:val="0"/>
          <w:bCs w:val="0"/>
          <w:highlight w:val="none"/>
        </w:rPr>
        <w:t xml:space="preserve"> - </w:t>
      </w:r>
      <w:r>
        <w:rPr>
          <w:rFonts w:hint="default" w:ascii="Times New Roman" w:hAnsi="Times New Roman" w:cs="Times New Roman"/>
          <w:b w:val="0"/>
          <w:bCs w:val="0"/>
          <w:highlight w:val="none"/>
        </w:rPr>
        <w:fldChar w:fldCharType="begin">
          <w:ffData>
            <w:name w:val="PLSH_DATE_M"/>
            <w:enabled/>
            <w:calcOnExit w:val="0"/>
            <w:textInput>
              <w:default w:val="XX"/>
              <w:maxLength w:val="2"/>
            </w:textInput>
          </w:ffData>
        </w:fldChar>
      </w:r>
      <w:bookmarkStart w:id="4" w:name="PLSH_DATE_M"/>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XX</w:t>
      </w:r>
      <w:r>
        <w:rPr>
          <w:rFonts w:hint="default" w:ascii="Times New Roman" w:hAnsi="Times New Roman" w:cs="Times New Roman"/>
          <w:b w:val="0"/>
          <w:bCs w:val="0"/>
          <w:highlight w:val="none"/>
        </w:rPr>
        <w:fldChar w:fldCharType="end"/>
      </w:r>
      <w:bookmarkEnd w:id="4"/>
      <w:r>
        <w:rPr>
          <w:rFonts w:hint="default" w:ascii="Times New Roman" w:hAnsi="Times New Roman" w:cs="Times New Roman"/>
          <w:b w:val="0"/>
          <w:bCs w:val="0"/>
          <w:highlight w:val="none"/>
        </w:rPr>
        <w:t xml:space="preserve"> - </w:t>
      </w:r>
      <w:r>
        <w:rPr>
          <w:rFonts w:hint="default" w:ascii="Times New Roman" w:hAnsi="Times New Roman" w:cs="Times New Roman"/>
          <w:b w:val="0"/>
          <w:bCs w:val="0"/>
          <w:highlight w:val="none"/>
        </w:rPr>
        <w:fldChar w:fldCharType="begin">
          <w:ffData>
            <w:name w:val="PLSH_DATE_D"/>
            <w:enabled/>
            <w:calcOnExit w:val="0"/>
            <w:textInput>
              <w:default w:val="XX"/>
              <w:maxLength w:val="2"/>
            </w:textInput>
          </w:ffData>
        </w:fldChar>
      </w:r>
      <w:bookmarkStart w:id="5" w:name="PLSH_DATE_D"/>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XX</w:t>
      </w:r>
      <w:r>
        <w:rPr>
          <w:rFonts w:hint="default" w:ascii="Times New Roman" w:hAnsi="Times New Roman" w:cs="Times New Roman"/>
          <w:b w:val="0"/>
          <w:bCs w:val="0"/>
          <w:highlight w:val="none"/>
        </w:rPr>
        <w:fldChar w:fldCharType="end"/>
      </w:r>
      <w:bookmarkEnd w:id="5"/>
      <w:r>
        <w:rPr>
          <w:rFonts w:hint="default" w:ascii="Times New Roman" w:hAnsi="Times New Roman" w:cs="Times New Roman"/>
          <w:b w:val="0"/>
          <w:bCs w:val="0"/>
          <w:highlight w:val="none"/>
        </w:rPr>
        <w:t>发布</w:t>
      </w:r>
    </w:p>
    <w:p w14:paraId="38A86790">
      <w:pPr>
        <w:pStyle w:val="196"/>
        <w:framePr w:wrap="around" w:y="14176"/>
        <w:rPr>
          <w:rFonts w:hint="default" w:ascii="Times New Roman" w:hAnsi="Times New Roman" w:cs="Times New Roman"/>
          <w:b w:val="0"/>
          <w:bCs w:val="0"/>
          <w:highlight w:val="none"/>
        </w:rPr>
      </w:pPr>
      <w:r>
        <w:rPr>
          <w:rFonts w:hint="default" w:ascii="Times New Roman" w:hAnsi="Times New Roman" w:cs="Times New Roman"/>
          <w:b w:val="0"/>
          <w:bCs w:val="0"/>
          <w:highlight w:val="none"/>
        </w:rPr>
        <w:fldChar w:fldCharType="begin">
          <w:ffData>
            <w:name w:val="CROT_DATE_Y"/>
            <w:enabled/>
            <w:calcOnExit w:val="0"/>
            <w:textInput>
              <w:default w:val="XXXX"/>
              <w:maxLength w:val="4"/>
            </w:textInput>
          </w:ffData>
        </w:fldChar>
      </w:r>
      <w:bookmarkStart w:id="6" w:name="CROT_DATE_Y"/>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XXXX</w:t>
      </w:r>
      <w:r>
        <w:rPr>
          <w:rFonts w:hint="default" w:ascii="Times New Roman" w:hAnsi="Times New Roman" w:cs="Times New Roman"/>
          <w:b w:val="0"/>
          <w:bCs w:val="0"/>
          <w:highlight w:val="none"/>
        </w:rPr>
        <w:fldChar w:fldCharType="end"/>
      </w:r>
      <w:bookmarkEnd w:id="6"/>
      <w:r>
        <w:rPr>
          <w:rFonts w:hint="default" w:ascii="Times New Roman" w:hAnsi="Times New Roman" w:cs="Times New Roman"/>
          <w:b w:val="0"/>
          <w:bCs w:val="0"/>
          <w:highlight w:val="none"/>
        </w:rPr>
        <w:t xml:space="preserve"> - </w:t>
      </w:r>
      <w:r>
        <w:rPr>
          <w:rFonts w:hint="default" w:ascii="Times New Roman" w:hAnsi="Times New Roman" w:cs="Times New Roman"/>
          <w:b w:val="0"/>
          <w:bCs w:val="0"/>
          <w:highlight w:val="none"/>
        </w:rPr>
        <w:fldChar w:fldCharType="begin">
          <w:ffData>
            <w:name w:val="CROT_DATE_M"/>
            <w:enabled/>
            <w:calcOnExit w:val="0"/>
            <w:textInput>
              <w:default w:val="XX"/>
              <w:maxLength w:val="2"/>
            </w:textInput>
          </w:ffData>
        </w:fldChar>
      </w:r>
      <w:bookmarkStart w:id="7" w:name="CROT_DATE_M"/>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XX</w:t>
      </w:r>
      <w:r>
        <w:rPr>
          <w:rFonts w:hint="default" w:ascii="Times New Roman" w:hAnsi="Times New Roman" w:cs="Times New Roman"/>
          <w:b w:val="0"/>
          <w:bCs w:val="0"/>
          <w:highlight w:val="none"/>
        </w:rPr>
        <w:fldChar w:fldCharType="end"/>
      </w:r>
      <w:bookmarkEnd w:id="7"/>
      <w:r>
        <w:rPr>
          <w:rFonts w:hint="default" w:ascii="Times New Roman" w:hAnsi="Times New Roman" w:cs="Times New Roman"/>
          <w:b w:val="0"/>
          <w:bCs w:val="0"/>
          <w:highlight w:val="none"/>
        </w:rPr>
        <w:t xml:space="preserve"> - </w:t>
      </w:r>
      <w:r>
        <w:rPr>
          <w:rFonts w:hint="default" w:ascii="Times New Roman" w:hAnsi="Times New Roman" w:cs="Times New Roman"/>
          <w:b w:val="0"/>
          <w:bCs w:val="0"/>
          <w:highlight w:val="none"/>
        </w:rPr>
        <w:fldChar w:fldCharType="begin">
          <w:ffData>
            <w:name w:val="CROT_DATE_D"/>
            <w:enabled/>
            <w:calcOnExit w:val="0"/>
            <w:textInput>
              <w:default w:val="XX"/>
              <w:maxLength w:val="2"/>
            </w:textInput>
          </w:ffData>
        </w:fldChar>
      </w:r>
      <w:bookmarkStart w:id="8" w:name="CROT_DATE_D"/>
      <w:r>
        <w:rPr>
          <w:rFonts w:hint="default" w:ascii="Times New Roman" w:hAnsi="Times New Roman" w:cs="Times New Roman"/>
          <w:b w:val="0"/>
          <w:bCs w:val="0"/>
          <w:highlight w:val="none"/>
        </w:rPr>
        <w:instrText xml:space="preserve"> FORMTEXT </w:instrText>
      </w:r>
      <w:r>
        <w:rPr>
          <w:rFonts w:hint="default" w:ascii="Times New Roman" w:hAnsi="Times New Roman" w:cs="Times New Roman"/>
          <w:b w:val="0"/>
          <w:bCs w:val="0"/>
          <w:highlight w:val="none"/>
        </w:rPr>
        <w:fldChar w:fldCharType="separate"/>
      </w:r>
      <w:r>
        <w:rPr>
          <w:rFonts w:hint="default" w:ascii="Times New Roman" w:hAnsi="Times New Roman" w:cs="Times New Roman"/>
          <w:b w:val="0"/>
          <w:bCs w:val="0"/>
          <w:highlight w:val="none"/>
        </w:rPr>
        <w:t>XX</w:t>
      </w:r>
      <w:r>
        <w:rPr>
          <w:rFonts w:hint="default" w:ascii="Times New Roman" w:hAnsi="Times New Roman" w:cs="Times New Roman"/>
          <w:b w:val="0"/>
          <w:bCs w:val="0"/>
          <w:highlight w:val="none"/>
        </w:rPr>
        <w:fldChar w:fldCharType="end"/>
      </w:r>
      <w:bookmarkEnd w:id="8"/>
      <w:r>
        <w:rPr>
          <w:rFonts w:hint="default" w:ascii="Times New Roman" w:hAnsi="Times New Roman" w:cs="Times New Roman"/>
          <w:b w:val="0"/>
          <w:bCs w:val="0"/>
          <w:highlight w:val="none"/>
        </w:rPr>
        <w:t>实施</w:t>
      </w:r>
    </w:p>
    <w:p w14:paraId="28425B4A">
      <w:pPr>
        <w:pStyle w:val="153"/>
        <w:framePr w:h="584" w:hRule="exact" w:hSpace="181" w:vSpace="181" w:wrap="around" w:y="15027"/>
        <w:rPr>
          <w:rFonts w:hint="default" w:ascii="Times New Roman" w:hAnsi="Times New Roman" w:cs="Times New Roman"/>
          <w:b w:val="0"/>
          <w:bCs w:val="0"/>
          <w:highlight w:val="none"/>
        </w:rPr>
      </w:pPr>
      <w:r>
        <w:rPr>
          <w:rFonts w:hint="default" w:ascii="Times New Roman" w:hAnsi="Times New Roman" w:cs="Times New Roman"/>
          <w:b w:val="0"/>
          <w:bCs w:val="0"/>
          <w:w w:val="100"/>
          <w:sz w:val="28"/>
          <w:highlight w:val="none"/>
        </w:rPr>
        <w:t>西藏自治区市场监督管理局  </w:t>
      </w:r>
      <w:r>
        <w:rPr>
          <w:rStyle w:val="231"/>
          <w:rFonts w:hint="default" w:ascii="Times New Roman" w:hAnsi="Times New Roman" w:cs="Times New Roman"/>
          <w:b w:val="0"/>
          <w:bCs w:val="0"/>
          <w:position w:val="0"/>
          <w:highlight w:val="none"/>
        </w:rPr>
        <w:t>发</w:t>
      </w:r>
      <w:r>
        <w:rPr>
          <w:rStyle w:val="231"/>
          <w:rFonts w:hint="default" w:ascii="Times New Roman" w:hAnsi="Times New Roman" w:cs="Times New Roman"/>
          <w:b w:val="0"/>
          <w:bCs w:val="0"/>
          <w:spacing w:val="0"/>
          <w:position w:val="0"/>
          <w:highlight w:val="none"/>
        </w:rPr>
        <w:t>布</w:t>
      </w:r>
    </w:p>
    <w:p w14:paraId="73669238">
      <w:pPr>
        <w:rPr>
          <w:rFonts w:hint="default" w:ascii="Times New Roman" w:hAnsi="Times New Roman" w:cs="Times New Roman"/>
          <w:b w:val="0"/>
          <w:bCs w:val="0"/>
          <w:sz w:val="28"/>
          <w:szCs w:val="28"/>
          <w:highlight w:val="none"/>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default" w:ascii="Times New Roman" w:hAnsi="Times New Roman" w:cs="Times New Roman"/>
          <w:b w:val="0"/>
          <w:bCs w:val="0"/>
          <w:sz w:val="28"/>
          <w:szCs w:val="28"/>
          <w:highlight w:val="none"/>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28A4187">
      <w:pPr>
        <w:pStyle w:val="93"/>
        <w:spacing w:after="468"/>
        <w:rPr>
          <w:rFonts w:hint="default" w:ascii="Times New Roman" w:hAnsi="Times New Roman" w:cs="Times New Roman"/>
          <w:b w:val="0"/>
          <w:bCs w:val="0"/>
          <w:highlight w:val="none"/>
        </w:rPr>
      </w:pPr>
      <w:bookmarkStart w:id="9" w:name="BookMark1"/>
      <w:r>
        <w:rPr>
          <w:rFonts w:hint="default" w:ascii="Times New Roman" w:hAnsi="Times New Roman" w:cs="Times New Roman"/>
          <w:b w:val="0"/>
          <w:bCs w:val="0"/>
          <w:spacing w:val="320"/>
          <w:highlight w:val="none"/>
        </w:rPr>
        <w:t>目</w:t>
      </w:r>
      <w:r>
        <w:rPr>
          <w:rFonts w:hint="default" w:ascii="Times New Roman" w:hAnsi="Times New Roman" w:cs="Times New Roman"/>
          <w:b w:val="0"/>
          <w:bCs w:val="0"/>
          <w:highlight w:val="none"/>
        </w:rPr>
        <w:t>次</w:t>
      </w:r>
    </w:p>
    <w:p w14:paraId="38D34C57">
      <w:pPr>
        <w:pStyle w:val="20"/>
        <w:tabs>
          <w:tab w:val="right" w:leader="dot" w:pos="9354"/>
        </w:tabs>
        <w:rPr>
          <w:highlight w:val="none"/>
        </w:rPr>
      </w:pPr>
      <w:r>
        <w:rPr>
          <w:rFonts w:hint="default" w:ascii="Times New Roman" w:hAnsi="Times New Roman" w:cs="Times New Roman"/>
          <w:b w:val="0"/>
          <w:bCs w:val="0"/>
          <w:highlight w:val="none"/>
        </w:rPr>
        <w:fldChar w:fldCharType="begin"/>
      </w:r>
      <w:r>
        <w:rPr>
          <w:rFonts w:hint="default" w:ascii="Times New Roman" w:hAnsi="Times New Roman" w:cs="Times New Roman"/>
          <w:b w:val="0"/>
          <w:bCs w:val="0"/>
          <w:highlight w:val="none"/>
        </w:rPr>
        <w:instrText xml:space="preserve"> TOC \o "1-1" \h \t "标准文件_一级条标题,2,标准文件_附录一级条标题,2," </w:instrText>
      </w:r>
      <w:r>
        <w:rPr>
          <w:rFonts w:hint="default" w:ascii="Times New Roman" w:hAnsi="Times New Roman" w:cs="Times New Roman"/>
          <w:b w:val="0"/>
          <w:bCs w:val="0"/>
          <w:highlight w:val="none"/>
        </w:rPr>
        <w:fldChar w:fldCharType="separate"/>
      </w: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_Toc26857 </w:instrText>
      </w:r>
      <w:r>
        <w:rPr>
          <w:rFonts w:hint="default" w:ascii="Times New Roman" w:hAnsi="Times New Roman" w:cs="Times New Roman"/>
          <w:bCs w:val="0"/>
          <w:highlight w:val="none"/>
        </w:rPr>
        <w:fldChar w:fldCharType="separate"/>
      </w:r>
      <w:r>
        <w:rPr>
          <w:rFonts w:hint="eastAsia" w:ascii="黑体" w:hAnsi="黑体" w:eastAsia="黑体" w:cs="黑体"/>
          <w:bCs w:val="0"/>
          <w:szCs w:val="32"/>
          <w:highlight w:val="none"/>
        </w:rPr>
        <w:t>前  言</w:t>
      </w:r>
      <w:r>
        <w:rPr>
          <w:highlight w:val="none"/>
        </w:rPr>
        <w:tab/>
      </w:r>
      <w:r>
        <w:rPr>
          <w:highlight w:val="none"/>
        </w:rPr>
        <w:fldChar w:fldCharType="begin"/>
      </w:r>
      <w:r>
        <w:rPr>
          <w:highlight w:val="none"/>
        </w:rPr>
        <w:instrText xml:space="preserve"> PAGEREF _Toc26857 \h </w:instrText>
      </w:r>
      <w:r>
        <w:rPr>
          <w:highlight w:val="none"/>
        </w:rPr>
        <w:fldChar w:fldCharType="separate"/>
      </w:r>
      <w:r>
        <w:rPr>
          <w:highlight w:val="none"/>
        </w:rPr>
        <w:t>II</w:t>
      </w:r>
      <w:r>
        <w:rPr>
          <w:highlight w:val="none"/>
        </w:rPr>
        <w:fldChar w:fldCharType="end"/>
      </w:r>
      <w:r>
        <w:rPr>
          <w:rFonts w:hint="default" w:ascii="Times New Roman" w:hAnsi="Times New Roman" w:cs="Times New Roman"/>
          <w:bCs w:val="0"/>
          <w:highlight w:val="none"/>
        </w:rPr>
        <w:fldChar w:fldCharType="end"/>
      </w:r>
    </w:p>
    <w:p w14:paraId="0C7C9150">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_Toc32011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1 </w:t>
      </w:r>
      <w:r>
        <w:rPr>
          <w:rFonts w:hint="default" w:ascii="Times New Roman" w:hAnsi="Times New Roman" w:cs="Times New Roman"/>
          <w:bCs w:val="0"/>
          <w:highlight w:val="none"/>
        </w:rPr>
        <w:t>范围</w:t>
      </w:r>
      <w:r>
        <w:rPr>
          <w:highlight w:val="none"/>
        </w:rPr>
        <w:tab/>
      </w:r>
      <w:r>
        <w:rPr>
          <w:highlight w:val="none"/>
        </w:rPr>
        <w:fldChar w:fldCharType="begin"/>
      </w:r>
      <w:r>
        <w:rPr>
          <w:highlight w:val="none"/>
        </w:rPr>
        <w:instrText xml:space="preserve"> PAGEREF _Toc32011 \h </w:instrText>
      </w:r>
      <w:r>
        <w:rPr>
          <w:highlight w:val="none"/>
        </w:rPr>
        <w:fldChar w:fldCharType="separate"/>
      </w:r>
      <w:r>
        <w:rPr>
          <w:highlight w:val="none"/>
        </w:rPr>
        <w:t>1</w:t>
      </w:r>
      <w:r>
        <w:rPr>
          <w:highlight w:val="none"/>
        </w:rPr>
        <w:fldChar w:fldCharType="end"/>
      </w:r>
      <w:r>
        <w:rPr>
          <w:rFonts w:hint="default" w:ascii="Times New Roman" w:hAnsi="Times New Roman" w:cs="Times New Roman"/>
          <w:bCs w:val="0"/>
          <w:highlight w:val="none"/>
        </w:rPr>
        <w:fldChar w:fldCharType="end"/>
      </w:r>
    </w:p>
    <w:p w14:paraId="1E8C4202">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_Toc22902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2 </w:t>
      </w:r>
      <w:r>
        <w:rPr>
          <w:rFonts w:hint="default" w:ascii="Times New Roman" w:hAnsi="Times New Roman" w:cs="Times New Roman"/>
          <w:bCs w:val="0"/>
          <w:highlight w:val="none"/>
        </w:rPr>
        <w:t>规范性引用文件</w:t>
      </w:r>
      <w:r>
        <w:rPr>
          <w:highlight w:val="none"/>
        </w:rPr>
        <w:tab/>
      </w:r>
      <w:r>
        <w:rPr>
          <w:highlight w:val="none"/>
        </w:rPr>
        <w:fldChar w:fldCharType="begin"/>
      </w:r>
      <w:r>
        <w:rPr>
          <w:highlight w:val="none"/>
        </w:rPr>
        <w:instrText xml:space="preserve"> PAGEREF _Toc22902 \h </w:instrText>
      </w:r>
      <w:r>
        <w:rPr>
          <w:highlight w:val="none"/>
        </w:rPr>
        <w:fldChar w:fldCharType="separate"/>
      </w:r>
      <w:r>
        <w:rPr>
          <w:highlight w:val="none"/>
        </w:rPr>
        <w:t>1</w:t>
      </w:r>
      <w:r>
        <w:rPr>
          <w:highlight w:val="none"/>
        </w:rPr>
        <w:fldChar w:fldCharType="end"/>
      </w:r>
      <w:r>
        <w:rPr>
          <w:rFonts w:hint="default" w:ascii="Times New Roman" w:hAnsi="Times New Roman" w:cs="Times New Roman"/>
          <w:bCs w:val="0"/>
          <w:highlight w:val="none"/>
        </w:rPr>
        <w:fldChar w:fldCharType="end"/>
      </w:r>
    </w:p>
    <w:p w14:paraId="18BB2CCA">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_Toc111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3 </w:t>
      </w:r>
      <w:r>
        <w:rPr>
          <w:rFonts w:hint="default" w:ascii="Times New Roman" w:hAnsi="Times New Roman" w:cs="Times New Roman"/>
          <w:bCs w:val="0"/>
          <w:szCs w:val="21"/>
          <w:highlight w:val="none"/>
        </w:rPr>
        <w:t>术语和定义</w:t>
      </w:r>
      <w:r>
        <w:rPr>
          <w:highlight w:val="none"/>
        </w:rPr>
        <w:tab/>
      </w:r>
      <w:r>
        <w:rPr>
          <w:highlight w:val="none"/>
        </w:rPr>
        <w:fldChar w:fldCharType="begin"/>
      </w:r>
      <w:r>
        <w:rPr>
          <w:highlight w:val="none"/>
        </w:rPr>
        <w:instrText xml:space="preserve"> PAGEREF _Toc111 \h </w:instrText>
      </w:r>
      <w:r>
        <w:rPr>
          <w:highlight w:val="none"/>
        </w:rPr>
        <w:fldChar w:fldCharType="separate"/>
      </w:r>
      <w:r>
        <w:rPr>
          <w:highlight w:val="none"/>
        </w:rPr>
        <w:t>1</w:t>
      </w:r>
      <w:r>
        <w:rPr>
          <w:highlight w:val="none"/>
        </w:rPr>
        <w:fldChar w:fldCharType="end"/>
      </w:r>
      <w:r>
        <w:rPr>
          <w:rFonts w:hint="default" w:ascii="Times New Roman" w:hAnsi="Times New Roman" w:cs="Times New Roman"/>
          <w:bCs w:val="0"/>
          <w:highlight w:val="none"/>
        </w:rPr>
        <w:fldChar w:fldCharType="end"/>
      </w:r>
    </w:p>
    <w:p w14:paraId="081FDE3A">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_Toc709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4 </w:t>
      </w:r>
      <w:r>
        <w:rPr>
          <w:rFonts w:hint="default" w:ascii="Times New Roman" w:hAnsi="Times New Roman" w:cs="Times New Roman"/>
          <w:bCs w:val="0"/>
          <w:highlight w:val="none"/>
        </w:rPr>
        <w:t>基本规定</w:t>
      </w:r>
      <w:r>
        <w:rPr>
          <w:highlight w:val="none"/>
        </w:rPr>
        <w:tab/>
      </w:r>
      <w:r>
        <w:rPr>
          <w:highlight w:val="none"/>
        </w:rPr>
        <w:fldChar w:fldCharType="begin"/>
      </w:r>
      <w:r>
        <w:rPr>
          <w:highlight w:val="none"/>
        </w:rPr>
        <w:instrText xml:space="preserve"> PAGEREF _Toc709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35079CF6">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_Toc21041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default" w:ascii="Times New Roman" w:hAnsi="Times New Roman" w:cs="Times New Roman"/>
          <w:bCs w:val="0"/>
          <w:highlight w:val="none"/>
        </w:rPr>
        <w:t>计量与监测对象</w:t>
      </w:r>
      <w:r>
        <w:rPr>
          <w:highlight w:val="none"/>
        </w:rPr>
        <w:tab/>
      </w:r>
      <w:r>
        <w:rPr>
          <w:highlight w:val="none"/>
        </w:rPr>
        <w:fldChar w:fldCharType="begin"/>
      </w:r>
      <w:r>
        <w:rPr>
          <w:highlight w:val="none"/>
        </w:rPr>
        <w:instrText xml:space="preserve"> PAGEREF _Toc21041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58BE894A">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_Toc27670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default" w:ascii="Times New Roman" w:hAnsi="Times New Roman" w:cs="Times New Roman"/>
          <w:bCs w:val="0"/>
          <w:highlight w:val="none"/>
        </w:rPr>
        <w:t>碳库选择</w:t>
      </w:r>
      <w:r>
        <w:rPr>
          <w:highlight w:val="none"/>
        </w:rPr>
        <w:tab/>
      </w:r>
      <w:r>
        <w:rPr>
          <w:highlight w:val="none"/>
        </w:rPr>
        <w:fldChar w:fldCharType="begin"/>
      </w:r>
      <w:r>
        <w:rPr>
          <w:highlight w:val="none"/>
        </w:rPr>
        <w:instrText xml:space="preserve"> PAGEREF _Toc27670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6769A593">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_Toc9108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4.3 </w:t>
      </w:r>
      <w:r>
        <w:rPr>
          <w:rFonts w:hint="default" w:ascii="Times New Roman" w:hAnsi="Times New Roman" w:cs="Times New Roman"/>
          <w:bCs w:val="0"/>
          <w:highlight w:val="none"/>
        </w:rPr>
        <w:t>调查准备</w:t>
      </w:r>
      <w:r>
        <w:rPr>
          <w:highlight w:val="none"/>
        </w:rPr>
        <w:tab/>
      </w:r>
      <w:r>
        <w:rPr>
          <w:highlight w:val="none"/>
        </w:rPr>
        <w:fldChar w:fldCharType="begin"/>
      </w:r>
      <w:r>
        <w:rPr>
          <w:highlight w:val="none"/>
        </w:rPr>
        <w:instrText xml:space="preserve"> PAGEREF _Toc9108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5FA9134E">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_Toc21636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5 </w:t>
      </w:r>
      <w:r>
        <w:rPr>
          <w:rFonts w:hint="default" w:ascii="Times New Roman" w:hAnsi="Times New Roman" w:cs="Times New Roman"/>
          <w:bCs w:val="0"/>
          <w:highlight w:val="none"/>
        </w:rPr>
        <w:t>监测方法</w:t>
      </w:r>
      <w:r>
        <w:rPr>
          <w:highlight w:val="none"/>
        </w:rPr>
        <w:tab/>
      </w:r>
      <w:r>
        <w:rPr>
          <w:highlight w:val="none"/>
        </w:rPr>
        <w:fldChar w:fldCharType="begin"/>
      </w:r>
      <w:r>
        <w:rPr>
          <w:highlight w:val="none"/>
        </w:rPr>
        <w:instrText xml:space="preserve"> PAGEREF _Toc21636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1F57AEAB">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_Toc18090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lang w:bidi="ar"/>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default" w:ascii="Times New Roman" w:hAnsi="Times New Roman" w:cs="Times New Roman"/>
          <w:bCs w:val="0"/>
          <w:highlight w:val="none"/>
        </w:rPr>
        <w:t>监测时间和频次</w:t>
      </w:r>
      <w:r>
        <w:rPr>
          <w:highlight w:val="none"/>
        </w:rPr>
        <w:tab/>
      </w:r>
      <w:r>
        <w:rPr>
          <w:highlight w:val="none"/>
        </w:rPr>
        <w:fldChar w:fldCharType="begin"/>
      </w:r>
      <w:r>
        <w:rPr>
          <w:highlight w:val="none"/>
        </w:rPr>
        <w:instrText xml:space="preserve"> PAGEREF _Toc18090 \h </w:instrText>
      </w:r>
      <w:r>
        <w:rPr>
          <w:highlight w:val="none"/>
        </w:rPr>
        <w:fldChar w:fldCharType="separate"/>
      </w:r>
      <w:r>
        <w:rPr>
          <w:highlight w:val="none"/>
        </w:rPr>
        <w:t>2</w:t>
      </w:r>
      <w:r>
        <w:rPr>
          <w:highlight w:val="none"/>
        </w:rPr>
        <w:fldChar w:fldCharType="end"/>
      </w:r>
      <w:r>
        <w:rPr>
          <w:rFonts w:hint="default" w:ascii="Times New Roman" w:hAnsi="Times New Roman" w:cs="Times New Roman"/>
          <w:bCs w:val="0"/>
          <w:highlight w:val="none"/>
        </w:rPr>
        <w:fldChar w:fldCharType="end"/>
      </w:r>
    </w:p>
    <w:p w14:paraId="31461472">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_Toc32713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hint="default" w:ascii="Times New Roman" w:hAnsi="Times New Roman" w:cs="Times New Roman"/>
          <w:bCs w:val="0"/>
          <w:highlight w:val="none"/>
        </w:rPr>
        <w:t>样地布设</w:t>
      </w:r>
      <w:r>
        <w:rPr>
          <w:highlight w:val="none"/>
        </w:rPr>
        <w:tab/>
      </w:r>
      <w:r>
        <w:rPr>
          <w:highlight w:val="none"/>
        </w:rPr>
        <w:fldChar w:fldCharType="begin"/>
      </w:r>
      <w:r>
        <w:rPr>
          <w:highlight w:val="none"/>
        </w:rPr>
        <w:instrText xml:space="preserve"> PAGEREF _Toc32713 \h </w:instrText>
      </w:r>
      <w:r>
        <w:rPr>
          <w:highlight w:val="none"/>
        </w:rPr>
        <w:fldChar w:fldCharType="separate"/>
      </w:r>
      <w:r>
        <w:rPr>
          <w:highlight w:val="none"/>
        </w:rPr>
        <w:t>3</w:t>
      </w:r>
      <w:r>
        <w:rPr>
          <w:highlight w:val="none"/>
        </w:rPr>
        <w:fldChar w:fldCharType="end"/>
      </w:r>
      <w:r>
        <w:rPr>
          <w:rFonts w:hint="default" w:ascii="Times New Roman" w:hAnsi="Times New Roman" w:cs="Times New Roman"/>
          <w:bCs w:val="0"/>
          <w:highlight w:val="none"/>
        </w:rPr>
        <w:fldChar w:fldCharType="end"/>
      </w:r>
    </w:p>
    <w:p w14:paraId="0A8D953C">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_Toc2663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5.3 </w:t>
      </w:r>
      <w:r>
        <w:rPr>
          <w:rFonts w:hint="default" w:ascii="Times New Roman" w:hAnsi="Times New Roman" w:cs="Times New Roman"/>
          <w:bCs w:val="0"/>
          <w:highlight w:val="none"/>
        </w:rPr>
        <w:t>样方布设</w:t>
      </w:r>
      <w:r>
        <w:rPr>
          <w:highlight w:val="none"/>
        </w:rPr>
        <w:tab/>
      </w:r>
      <w:r>
        <w:rPr>
          <w:highlight w:val="none"/>
        </w:rPr>
        <w:fldChar w:fldCharType="begin"/>
      </w:r>
      <w:r>
        <w:rPr>
          <w:highlight w:val="none"/>
        </w:rPr>
        <w:instrText xml:space="preserve"> PAGEREF _Toc2663 \h </w:instrText>
      </w:r>
      <w:r>
        <w:rPr>
          <w:highlight w:val="none"/>
        </w:rPr>
        <w:fldChar w:fldCharType="separate"/>
      </w:r>
      <w:r>
        <w:rPr>
          <w:highlight w:val="none"/>
        </w:rPr>
        <w:t>3</w:t>
      </w:r>
      <w:r>
        <w:rPr>
          <w:highlight w:val="none"/>
        </w:rPr>
        <w:fldChar w:fldCharType="end"/>
      </w:r>
      <w:r>
        <w:rPr>
          <w:rFonts w:hint="default" w:ascii="Times New Roman" w:hAnsi="Times New Roman" w:cs="Times New Roman"/>
          <w:bCs w:val="0"/>
          <w:highlight w:val="none"/>
        </w:rPr>
        <w:fldChar w:fldCharType="end"/>
      </w:r>
    </w:p>
    <w:p w14:paraId="1C3A5881">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_Toc23179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5.4 </w:t>
      </w:r>
      <w:r>
        <w:rPr>
          <w:rFonts w:hint="default" w:ascii="Times New Roman" w:hAnsi="Times New Roman" w:cs="Times New Roman"/>
          <w:bCs w:val="0"/>
          <w:highlight w:val="none"/>
        </w:rPr>
        <w:t>植被碳库监测</w:t>
      </w:r>
      <w:r>
        <w:rPr>
          <w:highlight w:val="none"/>
        </w:rPr>
        <w:tab/>
      </w:r>
      <w:r>
        <w:rPr>
          <w:highlight w:val="none"/>
        </w:rPr>
        <w:fldChar w:fldCharType="begin"/>
      </w:r>
      <w:r>
        <w:rPr>
          <w:highlight w:val="none"/>
        </w:rPr>
        <w:instrText xml:space="preserve"> PAGEREF _Toc23179 \h </w:instrText>
      </w:r>
      <w:r>
        <w:rPr>
          <w:highlight w:val="none"/>
        </w:rPr>
        <w:fldChar w:fldCharType="separate"/>
      </w:r>
      <w:r>
        <w:rPr>
          <w:highlight w:val="none"/>
        </w:rPr>
        <w:t>3</w:t>
      </w:r>
      <w:r>
        <w:rPr>
          <w:highlight w:val="none"/>
        </w:rPr>
        <w:fldChar w:fldCharType="end"/>
      </w:r>
      <w:r>
        <w:rPr>
          <w:rFonts w:hint="default" w:ascii="Times New Roman" w:hAnsi="Times New Roman" w:cs="Times New Roman"/>
          <w:bCs w:val="0"/>
          <w:highlight w:val="none"/>
        </w:rPr>
        <w:fldChar w:fldCharType="end"/>
      </w:r>
    </w:p>
    <w:p w14:paraId="7B1E6739">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_Toc9303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5.5 </w:t>
      </w:r>
      <w:r>
        <w:rPr>
          <w:rFonts w:hint="default" w:ascii="Times New Roman" w:hAnsi="Times New Roman" w:cs="Times New Roman"/>
          <w:bCs w:val="0"/>
          <w:highlight w:val="none"/>
        </w:rPr>
        <w:t>土壤碳库监测</w:t>
      </w:r>
      <w:r>
        <w:rPr>
          <w:highlight w:val="none"/>
        </w:rPr>
        <w:tab/>
      </w:r>
      <w:r>
        <w:rPr>
          <w:highlight w:val="none"/>
        </w:rPr>
        <w:fldChar w:fldCharType="begin"/>
      </w:r>
      <w:r>
        <w:rPr>
          <w:highlight w:val="none"/>
        </w:rPr>
        <w:instrText xml:space="preserve"> PAGEREF _Toc9303 \h </w:instrText>
      </w:r>
      <w:r>
        <w:rPr>
          <w:highlight w:val="none"/>
        </w:rPr>
        <w:fldChar w:fldCharType="separate"/>
      </w:r>
      <w:r>
        <w:rPr>
          <w:highlight w:val="none"/>
        </w:rPr>
        <w:t>4</w:t>
      </w:r>
      <w:r>
        <w:rPr>
          <w:highlight w:val="none"/>
        </w:rPr>
        <w:fldChar w:fldCharType="end"/>
      </w:r>
      <w:r>
        <w:rPr>
          <w:rFonts w:hint="default" w:ascii="Times New Roman" w:hAnsi="Times New Roman" w:cs="Times New Roman"/>
          <w:bCs w:val="0"/>
          <w:highlight w:val="none"/>
        </w:rPr>
        <w:fldChar w:fldCharType="end"/>
      </w:r>
    </w:p>
    <w:p w14:paraId="48371F84">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_Toc14775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6 </w:t>
      </w:r>
      <w:r>
        <w:rPr>
          <w:rFonts w:hint="default" w:ascii="Times New Roman" w:hAnsi="Times New Roman" w:cs="Times New Roman"/>
          <w:bCs w:val="0"/>
          <w:highlight w:val="none"/>
        </w:rPr>
        <w:t>计量方法</w:t>
      </w:r>
      <w:r>
        <w:rPr>
          <w:highlight w:val="none"/>
        </w:rPr>
        <w:tab/>
      </w:r>
      <w:r>
        <w:rPr>
          <w:highlight w:val="none"/>
        </w:rPr>
        <w:fldChar w:fldCharType="begin"/>
      </w:r>
      <w:r>
        <w:rPr>
          <w:highlight w:val="none"/>
        </w:rPr>
        <w:instrText xml:space="preserve"> PAGEREF _Toc14775 \h </w:instrText>
      </w:r>
      <w:r>
        <w:rPr>
          <w:highlight w:val="none"/>
        </w:rPr>
        <w:fldChar w:fldCharType="separate"/>
      </w:r>
      <w:r>
        <w:rPr>
          <w:highlight w:val="none"/>
        </w:rPr>
        <w:t>5</w:t>
      </w:r>
      <w:r>
        <w:rPr>
          <w:highlight w:val="none"/>
        </w:rPr>
        <w:fldChar w:fldCharType="end"/>
      </w:r>
      <w:r>
        <w:rPr>
          <w:rFonts w:hint="default" w:ascii="Times New Roman" w:hAnsi="Times New Roman" w:cs="Times New Roman"/>
          <w:bCs w:val="0"/>
          <w:highlight w:val="none"/>
        </w:rPr>
        <w:fldChar w:fldCharType="end"/>
      </w:r>
    </w:p>
    <w:p w14:paraId="352F02CB">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_Toc31997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default" w:ascii="Times New Roman" w:hAnsi="Times New Roman" w:cs="Times New Roman"/>
          <w:bCs w:val="0"/>
          <w:highlight w:val="none"/>
        </w:rPr>
        <w:t>相关参数测定</w:t>
      </w:r>
      <w:r>
        <w:rPr>
          <w:highlight w:val="none"/>
        </w:rPr>
        <w:tab/>
      </w:r>
      <w:r>
        <w:rPr>
          <w:highlight w:val="none"/>
        </w:rPr>
        <w:fldChar w:fldCharType="begin"/>
      </w:r>
      <w:r>
        <w:rPr>
          <w:highlight w:val="none"/>
        </w:rPr>
        <w:instrText xml:space="preserve"> PAGEREF _Toc31997 \h </w:instrText>
      </w:r>
      <w:r>
        <w:rPr>
          <w:highlight w:val="none"/>
        </w:rPr>
        <w:fldChar w:fldCharType="separate"/>
      </w:r>
      <w:r>
        <w:rPr>
          <w:highlight w:val="none"/>
        </w:rPr>
        <w:t>5</w:t>
      </w:r>
      <w:r>
        <w:rPr>
          <w:highlight w:val="none"/>
        </w:rPr>
        <w:fldChar w:fldCharType="end"/>
      </w:r>
      <w:r>
        <w:rPr>
          <w:rFonts w:hint="default" w:ascii="Times New Roman" w:hAnsi="Times New Roman" w:cs="Times New Roman"/>
          <w:bCs w:val="0"/>
          <w:highlight w:val="none"/>
        </w:rPr>
        <w:fldChar w:fldCharType="end"/>
      </w:r>
    </w:p>
    <w:p w14:paraId="4AA6A556">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_Toc21993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default" w:ascii="Times New Roman" w:hAnsi="Times New Roman" w:cs="Times New Roman"/>
          <w:bCs w:val="0"/>
          <w:highlight w:val="none"/>
        </w:rPr>
        <w:t>植被碳库计量</w:t>
      </w:r>
      <w:r>
        <w:rPr>
          <w:highlight w:val="none"/>
        </w:rPr>
        <w:tab/>
      </w:r>
      <w:r>
        <w:rPr>
          <w:highlight w:val="none"/>
        </w:rPr>
        <w:fldChar w:fldCharType="begin"/>
      </w:r>
      <w:r>
        <w:rPr>
          <w:highlight w:val="none"/>
        </w:rPr>
        <w:instrText xml:space="preserve"> PAGEREF _Toc21993 \h </w:instrText>
      </w:r>
      <w:r>
        <w:rPr>
          <w:highlight w:val="none"/>
        </w:rPr>
        <w:fldChar w:fldCharType="separate"/>
      </w:r>
      <w:r>
        <w:rPr>
          <w:highlight w:val="none"/>
        </w:rPr>
        <w:t>5</w:t>
      </w:r>
      <w:r>
        <w:rPr>
          <w:highlight w:val="none"/>
        </w:rPr>
        <w:fldChar w:fldCharType="end"/>
      </w:r>
      <w:r>
        <w:rPr>
          <w:rFonts w:hint="default" w:ascii="Times New Roman" w:hAnsi="Times New Roman" w:cs="Times New Roman"/>
          <w:bCs w:val="0"/>
          <w:highlight w:val="none"/>
        </w:rPr>
        <w:fldChar w:fldCharType="end"/>
      </w:r>
    </w:p>
    <w:p w14:paraId="044DA844">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_Toc7199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 </w:t>
      </w:r>
      <w:r>
        <w:rPr>
          <w:rFonts w:hint="default" w:ascii="Times New Roman" w:hAnsi="Times New Roman" w:cs="Times New Roman"/>
          <w:bCs w:val="0"/>
          <w:highlight w:val="none"/>
        </w:rPr>
        <w:t>土壤碳库计量</w:t>
      </w:r>
      <w:r>
        <w:rPr>
          <w:highlight w:val="none"/>
        </w:rPr>
        <w:tab/>
      </w:r>
      <w:r>
        <w:rPr>
          <w:highlight w:val="none"/>
        </w:rPr>
        <w:fldChar w:fldCharType="begin"/>
      </w:r>
      <w:r>
        <w:rPr>
          <w:highlight w:val="none"/>
        </w:rPr>
        <w:instrText xml:space="preserve"> PAGEREF _Toc7199 \h </w:instrText>
      </w:r>
      <w:r>
        <w:rPr>
          <w:highlight w:val="none"/>
        </w:rPr>
        <w:fldChar w:fldCharType="separate"/>
      </w:r>
      <w:r>
        <w:rPr>
          <w:highlight w:val="none"/>
        </w:rPr>
        <w:t>6</w:t>
      </w:r>
      <w:r>
        <w:rPr>
          <w:highlight w:val="none"/>
        </w:rPr>
        <w:fldChar w:fldCharType="end"/>
      </w:r>
      <w:r>
        <w:rPr>
          <w:rFonts w:hint="default" w:ascii="Times New Roman" w:hAnsi="Times New Roman" w:cs="Times New Roman"/>
          <w:bCs w:val="0"/>
          <w:highlight w:val="none"/>
        </w:rPr>
        <w:fldChar w:fldCharType="end"/>
      </w:r>
    </w:p>
    <w:p w14:paraId="6E263E6B">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_Toc27388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 </w:t>
      </w:r>
      <w:r>
        <w:rPr>
          <w:rFonts w:hint="default" w:ascii="Times New Roman" w:hAnsi="Times New Roman" w:cs="Times New Roman"/>
          <w:bCs w:val="0"/>
          <w:highlight w:val="none"/>
        </w:rPr>
        <w:t>总碳储量计算</w:t>
      </w:r>
      <w:r>
        <w:rPr>
          <w:highlight w:val="none"/>
        </w:rPr>
        <w:tab/>
      </w:r>
      <w:r>
        <w:rPr>
          <w:highlight w:val="none"/>
        </w:rPr>
        <w:fldChar w:fldCharType="begin"/>
      </w:r>
      <w:r>
        <w:rPr>
          <w:highlight w:val="none"/>
        </w:rPr>
        <w:instrText xml:space="preserve"> PAGEREF _Toc27388 \h </w:instrText>
      </w:r>
      <w:r>
        <w:rPr>
          <w:highlight w:val="none"/>
        </w:rPr>
        <w:fldChar w:fldCharType="separate"/>
      </w:r>
      <w:r>
        <w:rPr>
          <w:highlight w:val="none"/>
        </w:rPr>
        <w:t>7</w:t>
      </w:r>
      <w:r>
        <w:rPr>
          <w:highlight w:val="none"/>
        </w:rPr>
        <w:fldChar w:fldCharType="end"/>
      </w:r>
      <w:r>
        <w:rPr>
          <w:rFonts w:hint="default" w:ascii="Times New Roman" w:hAnsi="Times New Roman" w:cs="Times New Roman"/>
          <w:bCs w:val="0"/>
          <w:highlight w:val="none"/>
        </w:rPr>
        <w:fldChar w:fldCharType="end"/>
      </w:r>
    </w:p>
    <w:p w14:paraId="2EEEE428">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_Toc7315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 </w:t>
      </w:r>
      <w:r>
        <w:rPr>
          <w:rFonts w:hint="default" w:ascii="Times New Roman" w:hAnsi="Times New Roman" w:cs="Times New Roman"/>
          <w:bCs w:val="0"/>
          <w:highlight w:val="none"/>
        </w:rPr>
        <w:t>碳汇量计算</w:t>
      </w:r>
      <w:r>
        <w:rPr>
          <w:highlight w:val="none"/>
        </w:rPr>
        <w:tab/>
      </w:r>
      <w:r>
        <w:rPr>
          <w:highlight w:val="none"/>
        </w:rPr>
        <w:fldChar w:fldCharType="begin"/>
      </w:r>
      <w:r>
        <w:rPr>
          <w:highlight w:val="none"/>
        </w:rPr>
        <w:instrText xml:space="preserve"> PAGEREF _Toc7315 \h </w:instrText>
      </w:r>
      <w:r>
        <w:rPr>
          <w:highlight w:val="none"/>
        </w:rPr>
        <w:fldChar w:fldCharType="separate"/>
      </w:r>
      <w:r>
        <w:rPr>
          <w:highlight w:val="none"/>
        </w:rPr>
        <w:t>7</w:t>
      </w:r>
      <w:r>
        <w:rPr>
          <w:highlight w:val="none"/>
        </w:rPr>
        <w:fldChar w:fldCharType="end"/>
      </w:r>
      <w:r>
        <w:rPr>
          <w:rFonts w:hint="default" w:ascii="Times New Roman" w:hAnsi="Times New Roman" w:cs="Times New Roman"/>
          <w:bCs w:val="0"/>
          <w:highlight w:val="none"/>
        </w:rPr>
        <w:fldChar w:fldCharType="end"/>
      </w:r>
    </w:p>
    <w:p w14:paraId="52DA5346">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_Toc25911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7 </w:t>
      </w:r>
      <w:r>
        <w:rPr>
          <w:rFonts w:hint="default" w:ascii="Times New Roman" w:hAnsi="Times New Roman" w:cs="Times New Roman"/>
          <w:bCs w:val="0"/>
          <w:highlight w:val="none"/>
        </w:rPr>
        <w:t>质量与控制</w:t>
      </w:r>
      <w:r>
        <w:rPr>
          <w:highlight w:val="none"/>
        </w:rPr>
        <w:tab/>
      </w:r>
      <w:r>
        <w:rPr>
          <w:highlight w:val="none"/>
        </w:rPr>
        <w:fldChar w:fldCharType="begin"/>
      </w:r>
      <w:r>
        <w:rPr>
          <w:highlight w:val="none"/>
        </w:rPr>
        <w:instrText xml:space="preserve"> PAGEREF _Toc25911 \h </w:instrText>
      </w:r>
      <w:r>
        <w:rPr>
          <w:highlight w:val="none"/>
        </w:rPr>
        <w:fldChar w:fldCharType="separate"/>
      </w:r>
      <w:r>
        <w:rPr>
          <w:highlight w:val="none"/>
        </w:rPr>
        <w:t>7</w:t>
      </w:r>
      <w:r>
        <w:rPr>
          <w:highlight w:val="none"/>
        </w:rPr>
        <w:fldChar w:fldCharType="end"/>
      </w:r>
      <w:r>
        <w:rPr>
          <w:rFonts w:hint="default" w:ascii="Times New Roman" w:hAnsi="Times New Roman" w:cs="Times New Roman"/>
          <w:bCs w:val="0"/>
          <w:highlight w:val="none"/>
        </w:rPr>
        <w:fldChar w:fldCharType="end"/>
      </w:r>
    </w:p>
    <w:p w14:paraId="5D3B72A1">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_Toc2882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default" w:ascii="Times New Roman" w:hAnsi="Times New Roman" w:cs="Times New Roman"/>
          <w:bCs w:val="0"/>
          <w:highlight w:val="none"/>
        </w:rPr>
        <w:t>样本采集</w:t>
      </w:r>
      <w:r>
        <w:rPr>
          <w:highlight w:val="none"/>
        </w:rPr>
        <w:tab/>
      </w:r>
      <w:r>
        <w:rPr>
          <w:highlight w:val="none"/>
        </w:rPr>
        <w:fldChar w:fldCharType="begin"/>
      </w:r>
      <w:r>
        <w:rPr>
          <w:highlight w:val="none"/>
        </w:rPr>
        <w:instrText xml:space="preserve"> PAGEREF _Toc2882 \h </w:instrText>
      </w:r>
      <w:r>
        <w:rPr>
          <w:highlight w:val="none"/>
        </w:rPr>
        <w:fldChar w:fldCharType="separate"/>
      </w:r>
      <w:r>
        <w:rPr>
          <w:highlight w:val="none"/>
        </w:rPr>
        <w:t>7</w:t>
      </w:r>
      <w:r>
        <w:rPr>
          <w:highlight w:val="none"/>
        </w:rPr>
        <w:fldChar w:fldCharType="end"/>
      </w:r>
      <w:r>
        <w:rPr>
          <w:rFonts w:hint="default" w:ascii="Times New Roman" w:hAnsi="Times New Roman" w:cs="Times New Roman"/>
          <w:bCs w:val="0"/>
          <w:highlight w:val="none"/>
        </w:rPr>
        <w:fldChar w:fldCharType="end"/>
      </w:r>
    </w:p>
    <w:p w14:paraId="2076D474">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_Toc4267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default" w:ascii="Times New Roman" w:hAnsi="Times New Roman" w:cs="Times New Roman"/>
          <w:bCs w:val="0"/>
          <w:highlight w:val="none"/>
        </w:rPr>
        <w:t>数据处理质量与控制</w:t>
      </w:r>
      <w:r>
        <w:rPr>
          <w:highlight w:val="none"/>
        </w:rPr>
        <w:tab/>
      </w:r>
      <w:r>
        <w:rPr>
          <w:highlight w:val="none"/>
        </w:rPr>
        <w:fldChar w:fldCharType="begin"/>
      </w:r>
      <w:r>
        <w:rPr>
          <w:highlight w:val="none"/>
        </w:rPr>
        <w:instrText xml:space="preserve"> PAGEREF _Toc4267 \h </w:instrText>
      </w:r>
      <w:r>
        <w:rPr>
          <w:highlight w:val="none"/>
        </w:rPr>
        <w:fldChar w:fldCharType="separate"/>
      </w:r>
      <w:r>
        <w:rPr>
          <w:highlight w:val="none"/>
        </w:rPr>
        <w:t>7</w:t>
      </w:r>
      <w:r>
        <w:rPr>
          <w:highlight w:val="none"/>
        </w:rPr>
        <w:fldChar w:fldCharType="end"/>
      </w:r>
      <w:r>
        <w:rPr>
          <w:rFonts w:hint="default" w:ascii="Times New Roman" w:hAnsi="Times New Roman" w:cs="Times New Roman"/>
          <w:bCs w:val="0"/>
          <w:highlight w:val="none"/>
        </w:rPr>
        <w:fldChar w:fldCharType="end"/>
      </w:r>
    </w:p>
    <w:p w14:paraId="5F98C1AF">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_Toc29568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7.3 </w:t>
      </w:r>
      <w:r>
        <w:rPr>
          <w:rFonts w:hint="default" w:ascii="Times New Roman" w:hAnsi="Times New Roman" w:cs="Times New Roman"/>
          <w:bCs w:val="0"/>
          <w:highlight w:val="none"/>
        </w:rPr>
        <w:t>数据审核与评估</w:t>
      </w:r>
      <w:r>
        <w:rPr>
          <w:highlight w:val="none"/>
        </w:rPr>
        <w:tab/>
      </w:r>
      <w:r>
        <w:rPr>
          <w:highlight w:val="none"/>
        </w:rPr>
        <w:fldChar w:fldCharType="begin"/>
      </w:r>
      <w:r>
        <w:rPr>
          <w:highlight w:val="none"/>
        </w:rPr>
        <w:instrText xml:space="preserve"> PAGEREF _Toc29568 \h </w:instrText>
      </w:r>
      <w:r>
        <w:rPr>
          <w:highlight w:val="none"/>
        </w:rPr>
        <w:fldChar w:fldCharType="separate"/>
      </w:r>
      <w:r>
        <w:rPr>
          <w:highlight w:val="none"/>
        </w:rPr>
        <w:t>8</w:t>
      </w:r>
      <w:r>
        <w:rPr>
          <w:highlight w:val="none"/>
        </w:rPr>
        <w:fldChar w:fldCharType="end"/>
      </w:r>
      <w:r>
        <w:rPr>
          <w:rFonts w:hint="default" w:ascii="Times New Roman" w:hAnsi="Times New Roman" w:cs="Times New Roman"/>
          <w:bCs w:val="0"/>
          <w:highlight w:val="none"/>
        </w:rPr>
        <w:fldChar w:fldCharType="end"/>
      </w:r>
    </w:p>
    <w:p w14:paraId="10CAA6C3">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_Toc9410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highlight w:val="none"/>
        </w:rPr>
        <w:t xml:space="preserve">8 </w:t>
      </w:r>
      <w:r>
        <w:rPr>
          <w:rFonts w:hint="default" w:ascii="Times New Roman" w:hAnsi="Times New Roman" w:cs="Times New Roman"/>
          <w:bCs w:val="0"/>
          <w:highlight w:val="none"/>
        </w:rPr>
        <w:t>成果及档案管理</w:t>
      </w:r>
      <w:r>
        <w:rPr>
          <w:highlight w:val="none"/>
        </w:rPr>
        <w:tab/>
      </w:r>
      <w:r>
        <w:rPr>
          <w:highlight w:val="none"/>
        </w:rPr>
        <w:fldChar w:fldCharType="begin"/>
      </w:r>
      <w:r>
        <w:rPr>
          <w:highlight w:val="none"/>
        </w:rPr>
        <w:instrText xml:space="preserve"> PAGEREF _Toc9410 \h </w:instrText>
      </w:r>
      <w:r>
        <w:rPr>
          <w:highlight w:val="none"/>
        </w:rPr>
        <w:fldChar w:fldCharType="separate"/>
      </w:r>
      <w:r>
        <w:rPr>
          <w:highlight w:val="none"/>
        </w:rPr>
        <w:t>8</w:t>
      </w:r>
      <w:r>
        <w:rPr>
          <w:highlight w:val="none"/>
        </w:rPr>
        <w:fldChar w:fldCharType="end"/>
      </w:r>
      <w:r>
        <w:rPr>
          <w:rFonts w:hint="default" w:ascii="Times New Roman" w:hAnsi="Times New Roman" w:cs="Times New Roman"/>
          <w:bCs w:val="0"/>
          <w:highlight w:val="none"/>
        </w:rPr>
        <w:fldChar w:fldCharType="end"/>
      </w:r>
    </w:p>
    <w:p w14:paraId="09270383">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_Toc10986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8.1 </w:t>
      </w:r>
      <w:r>
        <w:rPr>
          <w:rFonts w:hint="default" w:ascii="Times New Roman" w:hAnsi="Times New Roman" w:cs="Times New Roman"/>
          <w:bCs w:val="0"/>
          <w:highlight w:val="none"/>
        </w:rPr>
        <w:t>成果组成</w:t>
      </w:r>
      <w:r>
        <w:rPr>
          <w:highlight w:val="none"/>
        </w:rPr>
        <w:tab/>
      </w:r>
      <w:r>
        <w:rPr>
          <w:highlight w:val="none"/>
        </w:rPr>
        <w:fldChar w:fldCharType="begin"/>
      </w:r>
      <w:r>
        <w:rPr>
          <w:highlight w:val="none"/>
        </w:rPr>
        <w:instrText xml:space="preserve"> PAGEREF _Toc10986 \h </w:instrText>
      </w:r>
      <w:r>
        <w:rPr>
          <w:highlight w:val="none"/>
        </w:rPr>
        <w:fldChar w:fldCharType="separate"/>
      </w:r>
      <w:r>
        <w:rPr>
          <w:highlight w:val="none"/>
        </w:rPr>
        <w:t>8</w:t>
      </w:r>
      <w:r>
        <w:rPr>
          <w:highlight w:val="none"/>
        </w:rPr>
        <w:fldChar w:fldCharType="end"/>
      </w:r>
      <w:r>
        <w:rPr>
          <w:rFonts w:hint="default" w:ascii="Times New Roman" w:hAnsi="Times New Roman" w:cs="Times New Roman"/>
          <w:bCs w:val="0"/>
          <w:highlight w:val="none"/>
        </w:rPr>
        <w:fldChar w:fldCharType="end"/>
      </w:r>
    </w:p>
    <w:p w14:paraId="0E03CD0A">
      <w:pPr>
        <w:pStyle w:val="25"/>
        <w:tabs>
          <w:tab w:val="right" w:leader="dot" w:pos="9354"/>
          <w:tab w:val="clear" w:pos="934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_Toc5395 </w:instrText>
      </w:r>
      <w:r>
        <w:rPr>
          <w:rFonts w:hint="default" w:ascii="Times New Roman" w:hAnsi="Times New Roman" w:cs="Times New Roman"/>
          <w:bCs w:val="0"/>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8.2 </w:t>
      </w:r>
      <w:r>
        <w:rPr>
          <w:rFonts w:hint="default" w:ascii="Times New Roman" w:hAnsi="Times New Roman" w:cs="Times New Roman"/>
          <w:bCs w:val="0"/>
          <w:highlight w:val="none"/>
        </w:rPr>
        <w:t>档案管理</w:t>
      </w:r>
      <w:r>
        <w:rPr>
          <w:highlight w:val="none"/>
        </w:rPr>
        <w:tab/>
      </w:r>
      <w:r>
        <w:rPr>
          <w:highlight w:val="none"/>
        </w:rPr>
        <w:fldChar w:fldCharType="begin"/>
      </w:r>
      <w:r>
        <w:rPr>
          <w:highlight w:val="none"/>
        </w:rPr>
        <w:instrText xml:space="preserve"> PAGEREF _Toc5395 \h </w:instrText>
      </w:r>
      <w:r>
        <w:rPr>
          <w:highlight w:val="none"/>
        </w:rPr>
        <w:fldChar w:fldCharType="separate"/>
      </w:r>
      <w:r>
        <w:rPr>
          <w:highlight w:val="none"/>
        </w:rPr>
        <w:t>8</w:t>
      </w:r>
      <w:r>
        <w:rPr>
          <w:highlight w:val="none"/>
        </w:rPr>
        <w:fldChar w:fldCharType="end"/>
      </w:r>
      <w:r>
        <w:rPr>
          <w:rFonts w:hint="default" w:ascii="Times New Roman" w:hAnsi="Times New Roman" w:cs="Times New Roman"/>
          <w:bCs w:val="0"/>
          <w:highlight w:val="none"/>
        </w:rPr>
        <w:fldChar w:fldCharType="end"/>
      </w:r>
    </w:p>
    <w:p w14:paraId="472C254D">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_Toc16744 </w:instrText>
      </w:r>
      <w:r>
        <w:rPr>
          <w:rFonts w:hint="default" w:ascii="Times New Roman" w:hAnsi="Times New Roman" w:cs="Times New Roman"/>
          <w:bCs w:val="0"/>
          <w:highlight w:val="none"/>
        </w:rPr>
        <w:fldChar w:fldCharType="separate"/>
      </w:r>
      <w:r>
        <w:rPr>
          <w:rFonts w:hint="eastAsia" w:ascii="Times New Roman" w:hAnsi="Times New Roman" w:eastAsia="宋体" w:cs="Times New Roman"/>
          <w:bCs w:val="0"/>
          <w:spacing w:val="100"/>
          <w:kern w:val="2"/>
          <w:szCs w:val="21"/>
          <w:highlight w:val="none"/>
        </w:rPr>
        <w:t xml:space="preserve">附录A </w:t>
      </w:r>
      <w:r>
        <w:rPr>
          <w:rFonts w:hint="default" w:ascii="Times New Roman" w:hAnsi="Times New Roman" w:cs="Times New Roman"/>
          <w:bCs w:val="0"/>
          <w:highlight w:val="none"/>
        </w:rPr>
        <w:t xml:space="preserve"> </w:t>
      </w:r>
      <w:r>
        <w:rPr>
          <w:rFonts w:hint="default" w:ascii="Times New Roman" w:hAnsi="Times New Roman" w:cs="Times New Roman"/>
          <w:bCs w:val="0"/>
          <w:highlight w:val="none"/>
        </w:rPr>
        <w:t>（规范性）</w:t>
      </w:r>
      <w:r>
        <w:rPr>
          <w:rFonts w:hint="default" w:ascii="Times New Roman" w:hAnsi="Times New Roman" w:cs="Times New Roman"/>
          <w:bCs w:val="0"/>
          <w:highlight w:val="none"/>
        </w:rPr>
        <w:t xml:space="preserve"> </w:t>
      </w:r>
      <w:r>
        <w:rPr>
          <w:rFonts w:hint="default" w:ascii="Times New Roman" w:hAnsi="Times New Roman" w:eastAsia="宋体" w:cs="Times New Roman"/>
          <w:bCs w:val="0"/>
          <w:kern w:val="2"/>
          <w:szCs w:val="21"/>
          <w:highlight w:val="none"/>
        </w:rPr>
        <w:t>主要树种（组）一元和二元生物量模型参数</w:t>
      </w:r>
      <w:r>
        <w:rPr>
          <w:highlight w:val="none"/>
        </w:rPr>
        <w:tab/>
      </w:r>
      <w:r>
        <w:rPr>
          <w:highlight w:val="none"/>
        </w:rPr>
        <w:fldChar w:fldCharType="begin"/>
      </w:r>
      <w:r>
        <w:rPr>
          <w:highlight w:val="none"/>
        </w:rPr>
        <w:instrText xml:space="preserve"> PAGEREF _Toc16744 \h </w:instrText>
      </w:r>
      <w:r>
        <w:rPr>
          <w:highlight w:val="none"/>
        </w:rPr>
        <w:fldChar w:fldCharType="separate"/>
      </w:r>
      <w:r>
        <w:rPr>
          <w:highlight w:val="none"/>
        </w:rPr>
        <w:t>9</w:t>
      </w:r>
      <w:r>
        <w:rPr>
          <w:highlight w:val="none"/>
        </w:rPr>
        <w:fldChar w:fldCharType="end"/>
      </w:r>
      <w:r>
        <w:rPr>
          <w:rFonts w:hint="default" w:ascii="Times New Roman" w:hAnsi="Times New Roman" w:cs="Times New Roman"/>
          <w:bCs w:val="0"/>
          <w:highlight w:val="none"/>
        </w:rPr>
        <w:fldChar w:fldCharType="end"/>
      </w:r>
    </w:p>
    <w:p w14:paraId="69D2928F">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_Toc6637 </w:instrText>
      </w:r>
      <w:r>
        <w:rPr>
          <w:rFonts w:hint="default" w:ascii="Times New Roman" w:hAnsi="Times New Roman" w:cs="Times New Roman"/>
          <w:bCs w:val="0"/>
          <w:highlight w:val="none"/>
        </w:rPr>
        <w:fldChar w:fldCharType="separate"/>
      </w:r>
      <w:r>
        <w:rPr>
          <w:rFonts w:hint="eastAsia" w:ascii="Times New Roman" w:hAnsi="Times New Roman" w:cs="Times New Roman"/>
          <w:bCs w:val="0"/>
          <w:spacing w:val="100"/>
          <w:highlight w:val="none"/>
        </w:rPr>
        <w:t xml:space="preserve">附录B </w:t>
      </w:r>
      <w:r>
        <w:rPr>
          <w:rFonts w:hint="default" w:ascii="Times New Roman" w:hAnsi="Times New Roman" w:cs="Times New Roman"/>
          <w:bCs w:val="0"/>
          <w:highlight w:val="none"/>
        </w:rPr>
        <w:t xml:space="preserve"> </w:t>
      </w:r>
      <w:r>
        <w:rPr>
          <w:rFonts w:hint="default" w:ascii="Times New Roman" w:hAnsi="Times New Roman" w:cs="Times New Roman"/>
          <w:bCs w:val="0"/>
          <w:highlight w:val="none"/>
        </w:rPr>
        <w:t>（规范性）</w:t>
      </w:r>
      <w:r>
        <w:rPr>
          <w:rFonts w:hint="default" w:ascii="Times New Roman" w:hAnsi="Times New Roman" w:cs="Times New Roman"/>
          <w:bCs w:val="0"/>
          <w:highlight w:val="none"/>
        </w:rPr>
        <w:t xml:space="preserve"> </w:t>
      </w:r>
      <w:r>
        <w:rPr>
          <w:rFonts w:hint="default" w:ascii="Times New Roman" w:hAnsi="Times New Roman" w:cs="Times New Roman"/>
          <w:bCs w:val="0"/>
          <w:highlight w:val="none"/>
        </w:rPr>
        <w:t>主要树种（组）一元和二元生物量转换因子模型参数及根茎比模型参数</w:t>
      </w:r>
      <w:r>
        <w:rPr>
          <w:highlight w:val="none"/>
        </w:rPr>
        <w:tab/>
      </w:r>
      <w:r>
        <w:rPr>
          <w:highlight w:val="none"/>
        </w:rPr>
        <w:fldChar w:fldCharType="begin"/>
      </w:r>
      <w:r>
        <w:rPr>
          <w:highlight w:val="none"/>
        </w:rPr>
        <w:instrText xml:space="preserve"> PAGEREF _Toc6637 \h </w:instrText>
      </w:r>
      <w:r>
        <w:rPr>
          <w:highlight w:val="none"/>
        </w:rPr>
        <w:fldChar w:fldCharType="separate"/>
      </w:r>
      <w:r>
        <w:rPr>
          <w:highlight w:val="none"/>
        </w:rPr>
        <w:t>11</w:t>
      </w:r>
      <w:r>
        <w:rPr>
          <w:highlight w:val="none"/>
        </w:rPr>
        <w:fldChar w:fldCharType="end"/>
      </w:r>
      <w:r>
        <w:rPr>
          <w:rFonts w:hint="default" w:ascii="Times New Roman" w:hAnsi="Times New Roman" w:cs="Times New Roman"/>
          <w:bCs w:val="0"/>
          <w:highlight w:val="none"/>
        </w:rPr>
        <w:fldChar w:fldCharType="end"/>
      </w:r>
    </w:p>
    <w:p w14:paraId="7C97B1B1">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_Toc24068 </w:instrText>
      </w:r>
      <w:r>
        <w:rPr>
          <w:rFonts w:hint="default" w:ascii="Times New Roman" w:hAnsi="Times New Roman" w:cs="Times New Roman"/>
          <w:bCs w:val="0"/>
          <w:highlight w:val="none"/>
        </w:rPr>
        <w:fldChar w:fldCharType="separate"/>
      </w:r>
      <w:r>
        <w:rPr>
          <w:rFonts w:hint="eastAsia" w:ascii="Times New Roman" w:hAnsi="Times New Roman" w:cs="Times New Roman"/>
          <w:bCs w:val="0"/>
          <w:spacing w:val="100"/>
          <w:highlight w:val="none"/>
        </w:rPr>
        <w:t xml:space="preserve">附录C </w:t>
      </w:r>
      <w:r>
        <w:rPr>
          <w:rFonts w:hint="default" w:ascii="Times New Roman" w:hAnsi="Times New Roman" w:cs="Times New Roman"/>
          <w:bCs w:val="0"/>
          <w:highlight w:val="none"/>
        </w:rPr>
        <w:t xml:space="preserve"> </w:t>
      </w:r>
      <w:r>
        <w:rPr>
          <w:rFonts w:hint="default" w:ascii="Times New Roman" w:hAnsi="Times New Roman" w:cs="Times New Roman"/>
          <w:bCs w:val="0"/>
          <w:highlight w:val="none"/>
        </w:rPr>
        <w:t>（规范性）</w:t>
      </w:r>
      <w:r>
        <w:rPr>
          <w:rFonts w:hint="default" w:ascii="Times New Roman" w:hAnsi="Times New Roman" w:cs="Times New Roman"/>
          <w:bCs w:val="0"/>
          <w:highlight w:val="none"/>
        </w:rPr>
        <w:t xml:space="preserve"> </w:t>
      </w:r>
      <w:r>
        <w:rPr>
          <w:rFonts w:hint="default" w:ascii="Times New Roman" w:hAnsi="Times New Roman" w:cs="Times New Roman"/>
          <w:bCs w:val="0"/>
          <w:highlight w:val="none"/>
        </w:rPr>
        <w:t>主要树种(组)不同生物量组分的含碳系数</w:t>
      </w:r>
      <w:r>
        <w:rPr>
          <w:highlight w:val="none"/>
        </w:rPr>
        <w:tab/>
      </w:r>
      <w:r>
        <w:rPr>
          <w:highlight w:val="none"/>
        </w:rPr>
        <w:fldChar w:fldCharType="begin"/>
      </w:r>
      <w:r>
        <w:rPr>
          <w:highlight w:val="none"/>
        </w:rPr>
        <w:instrText xml:space="preserve"> PAGEREF _Toc24068 \h </w:instrText>
      </w:r>
      <w:r>
        <w:rPr>
          <w:highlight w:val="none"/>
        </w:rPr>
        <w:fldChar w:fldCharType="separate"/>
      </w:r>
      <w:r>
        <w:rPr>
          <w:highlight w:val="none"/>
        </w:rPr>
        <w:t>13</w:t>
      </w:r>
      <w:r>
        <w:rPr>
          <w:highlight w:val="none"/>
        </w:rPr>
        <w:fldChar w:fldCharType="end"/>
      </w:r>
      <w:r>
        <w:rPr>
          <w:rFonts w:hint="default" w:ascii="Times New Roman" w:hAnsi="Times New Roman" w:cs="Times New Roman"/>
          <w:bCs w:val="0"/>
          <w:highlight w:val="none"/>
        </w:rPr>
        <w:fldChar w:fldCharType="end"/>
      </w:r>
    </w:p>
    <w:p w14:paraId="37ED619D">
      <w:pPr>
        <w:pStyle w:val="20"/>
        <w:tabs>
          <w:tab w:val="right" w:leader="dot" w:pos="9354"/>
        </w:tabs>
        <w:rPr>
          <w:highlight w:val="none"/>
        </w:rPr>
      </w:pPr>
      <w:r>
        <w:rPr>
          <w:rFonts w:hint="default" w:ascii="Times New Roman" w:hAnsi="Times New Roman" w:cs="Times New Roman"/>
          <w:bCs w:val="0"/>
          <w:highlight w:val="none"/>
        </w:rPr>
        <w:fldChar w:fldCharType="begin"/>
      </w:r>
      <w:r>
        <w:rPr>
          <w:rFonts w:hint="default" w:ascii="Times New Roman" w:hAnsi="Times New Roman" w:cs="Times New Roman"/>
          <w:bCs w:val="0"/>
          <w:highlight w:val="none"/>
        </w:rPr>
        <w:instrText xml:space="preserve"> HYPERLINK \l _Toc13889 </w:instrText>
      </w:r>
      <w:r>
        <w:rPr>
          <w:rFonts w:hint="default" w:ascii="Times New Roman" w:hAnsi="Times New Roman" w:cs="Times New Roman"/>
          <w:bCs w:val="0"/>
          <w:highlight w:val="none"/>
        </w:rPr>
        <w:fldChar w:fldCharType="separate"/>
      </w:r>
      <w:r>
        <w:rPr>
          <w:rFonts w:hint="default" w:ascii="Times New Roman" w:hAnsi="Times New Roman" w:cs="Times New Roman"/>
          <w:bCs w:val="0"/>
          <w:spacing w:val="105"/>
          <w:highlight w:val="none"/>
        </w:rPr>
        <w:t>参考文</w:t>
      </w:r>
      <w:r>
        <w:rPr>
          <w:rFonts w:hint="default" w:ascii="Times New Roman" w:hAnsi="Times New Roman" w:cs="Times New Roman"/>
          <w:bCs w:val="0"/>
          <w:highlight w:val="none"/>
        </w:rPr>
        <w:t>献</w:t>
      </w:r>
      <w:r>
        <w:rPr>
          <w:highlight w:val="none"/>
        </w:rPr>
        <w:tab/>
      </w:r>
      <w:r>
        <w:rPr>
          <w:highlight w:val="none"/>
        </w:rPr>
        <w:fldChar w:fldCharType="begin"/>
      </w:r>
      <w:r>
        <w:rPr>
          <w:highlight w:val="none"/>
        </w:rPr>
        <w:instrText xml:space="preserve"> PAGEREF _Toc13889 \h </w:instrText>
      </w:r>
      <w:r>
        <w:rPr>
          <w:highlight w:val="none"/>
        </w:rPr>
        <w:fldChar w:fldCharType="separate"/>
      </w:r>
      <w:r>
        <w:rPr>
          <w:highlight w:val="none"/>
        </w:rPr>
        <w:t>14</w:t>
      </w:r>
      <w:r>
        <w:rPr>
          <w:highlight w:val="none"/>
        </w:rPr>
        <w:fldChar w:fldCharType="end"/>
      </w:r>
      <w:r>
        <w:rPr>
          <w:rFonts w:hint="default" w:ascii="Times New Roman" w:hAnsi="Times New Roman" w:cs="Times New Roman"/>
          <w:bCs w:val="0"/>
          <w:highlight w:val="none"/>
        </w:rPr>
        <w:fldChar w:fldCharType="end"/>
      </w:r>
    </w:p>
    <w:p w14:paraId="54AC86D1">
      <w:pPr>
        <w:pStyle w:val="93"/>
        <w:spacing w:after="468"/>
        <w:rPr>
          <w:rFonts w:hint="default" w:ascii="Times New Roman" w:hAnsi="Times New Roman" w:cs="Times New Roman"/>
          <w:b w:val="0"/>
          <w:bCs w:val="0"/>
          <w:highlight w:val="none"/>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default" w:ascii="Times New Roman" w:hAnsi="Times New Roman" w:cs="Times New Roman"/>
          <w:bCs w:val="0"/>
          <w:highlight w:val="none"/>
        </w:rPr>
        <w:fldChar w:fldCharType="end"/>
      </w:r>
    </w:p>
    <w:bookmarkEnd w:id="9"/>
    <w:p w14:paraId="0FF64C72">
      <w:pPr>
        <w:pStyle w:val="91"/>
        <w:spacing w:before="900" w:after="468"/>
        <w:rPr>
          <w:highlight w:val="none"/>
        </w:rPr>
      </w:pPr>
      <w:bookmarkStart w:id="10" w:name="_Toc198241237"/>
      <w:bookmarkStart w:id="11" w:name="_Toc4897"/>
      <w:bookmarkStart w:id="12" w:name="_Toc11732"/>
      <w:bookmarkStart w:id="13" w:name="_Toc2847"/>
      <w:bookmarkStart w:id="14" w:name="_Toc25109"/>
      <w:bookmarkStart w:id="15" w:name="_Toc26857"/>
      <w:bookmarkStart w:id="16" w:name="BookMark2"/>
      <w:r>
        <w:rPr>
          <w:spacing w:val="320"/>
          <w:highlight w:val="none"/>
        </w:rPr>
        <w:t>前</w:t>
      </w:r>
      <w:r>
        <w:rPr>
          <w:highlight w:val="none"/>
        </w:rPr>
        <w:t>言</w:t>
      </w:r>
      <w:bookmarkEnd w:id="10"/>
    </w:p>
    <w:p w14:paraId="6CABC57C">
      <w:pPr>
        <w:pStyle w:val="58"/>
        <w:ind w:firstLine="420"/>
        <w:rPr>
          <w:rFonts w:ascii="Times New Roman"/>
          <w:highlight w:val="none"/>
        </w:rPr>
      </w:pPr>
      <w:r>
        <w:rPr>
          <w:rFonts w:ascii="Times New Roman"/>
          <w:highlight w:val="none"/>
        </w:rPr>
        <w:t>本</w:t>
      </w:r>
      <w:r>
        <w:rPr>
          <w:rFonts w:hint="eastAsia" w:ascii="Times New Roman"/>
          <w:highlight w:val="none"/>
        </w:rPr>
        <w:t>文件</w:t>
      </w:r>
      <w:r>
        <w:rPr>
          <w:rFonts w:ascii="Times New Roman"/>
          <w:highlight w:val="none"/>
        </w:rPr>
        <w:t>按照</w:t>
      </w:r>
      <w:r>
        <w:rPr>
          <w:rFonts w:hint="eastAsia" w:hAnsi="宋体" w:cs="宋体"/>
          <w:highlight w:val="none"/>
        </w:rPr>
        <w:t>GB/T 1.1—2020</w:t>
      </w:r>
      <w:r>
        <w:rPr>
          <w:rFonts w:ascii="Times New Roman"/>
          <w:highlight w:val="none"/>
        </w:rPr>
        <w:t>《标准化工作导则 第1部分：标准化文件的结构和起草规则》的规定起草。</w:t>
      </w:r>
    </w:p>
    <w:p w14:paraId="78AFECD0">
      <w:pPr>
        <w:pStyle w:val="58"/>
        <w:ind w:firstLine="420"/>
        <w:rPr>
          <w:rFonts w:hAnsi="宋体" w:cs="宋体"/>
          <w:highlight w:val="none"/>
        </w:rPr>
      </w:pPr>
      <w:r>
        <w:rPr>
          <w:rFonts w:hint="eastAsia" w:ascii="Times New Roman"/>
          <w:highlight w:val="none"/>
        </w:rPr>
        <w:t>本文件是</w:t>
      </w:r>
      <w:r>
        <w:rPr>
          <w:rFonts w:hint="eastAsia" w:hAnsi="宋体" w:cs="宋体"/>
          <w:highlight w:val="none"/>
        </w:rPr>
        <w:t>DB54/T XXXX—2025《生态系统碳汇计量与监测体系建设技术规范》的第</w:t>
      </w:r>
      <w:r>
        <w:rPr>
          <w:rFonts w:hint="eastAsia" w:hAnsi="宋体" w:cs="宋体"/>
          <w:highlight w:val="none"/>
          <w:lang w:val="en-US" w:eastAsia="zh-CN"/>
        </w:rPr>
        <w:t>3</w:t>
      </w:r>
      <w:r>
        <w:rPr>
          <w:rFonts w:hint="eastAsia" w:hAnsi="宋体" w:cs="宋体"/>
          <w:highlight w:val="none"/>
        </w:rPr>
        <w:t>部分。DB54/T XXXX—2025已经发布了以下部分：</w:t>
      </w:r>
      <w:bookmarkStart w:id="205" w:name="_GoBack"/>
      <w:bookmarkEnd w:id="205"/>
    </w:p>
    <w:p w14:paraId="250A5832">
      <w:pPr>
        <w:pStyle w:val="58"/>
        <w:ind w:firstLine="420"/>
        <w:rPr>
          <w:rFonts w:hAnsi="宋体" w:cs="宋体"/>
          <w:highlight w:val="none"/>
        </w:rPr>
      </w:pPr>
      <w:r>
        <w:rPr>
          <w:rFonts w:hint="eastAsia" w:hAnsi="宋体" w:cs="宋体"/>
          <w:highlight w:val="none"/>
        </w:rPr>
        <w:t>——第1部分：森林碳汇计量与监测方法；</w:t>
      </w:r>
    </w:p>
    <w:p w14:paraId="5F216970">
      <w:pPr>
        <w:pStyle w:val="58"/>
        <w:ind w:firstLine="420"/>
        <w:rPr>
          <w:rFonts w:hAnsi="宋体" w:cs="宋体"/>
          <w:highlight w:val="none"/>
        </w:rPr>
      </w:pPr>
      <w:r>
        <w:rPr>
          <w:rFonts w:hint="eastAsia" w:hAnsi="宋体" w:cs="宋体"/>
          <w:highlight w:val="none"/>
        </w:rPr>
        <w:t>——第2部分：草地碳汇计量与监测方法；</w:t>
      </w:r>
    </w:p>
    <w:p w14:paraId="61589C23">
      <w:pPr>
        <w:pStyle w:val="58"/>
        <w:ind w:firstLine="420"/>
        <w:rPr>
          <w:rFonts w:hAnsi="宋体" w:cs="宋体"/>
          <w:highlight w:val="none"/>
        </w:rPr>
      </w:pPr>
      <w:r>
        <w:rPr>
          <w:rFonts w:hint="eastAsia" w:hAnsi="宋体" w:cs="宋体"/>
          <w:highlight w:val="none"/>
        </w:rPr>
        <w:t>——第3部分：湿地碳汇计量与监测方法；</w:t>
      </w:r>
    </w:p>
    <w:p w14:paraId="5AA4FAE5">
      <w:pPr>
        <w:pStyle w:val="58"/>
        <w:ind w:firstLine="420"/>
        <w:rPr>
          <w:rFonts w:hint="eastAsia" w:ascii="Times New Roman"/>
          <w:highlight w:val="none"/>
        </w:rPr>
      </w:pPr>
      <w:r>
        <w:rPr>
          <w:rFonts w:hint="eastAsia" w:hAnsi="宋体" w:cs="宋体"/>
          <w:highlight w:val="none"/>
        </w:rPr>
        <w:t>——第4部分：荒漠碳汇计量与监测方法。</w:t>
      </w:r>
    </w:p>
    <w:p w14:paraId="529DADF0">
      <w:pPr>
        <w:pStyle w:val="58"/>
        <w:ind w:firstLine="420"/>
        <w:rPr>
          <w:highlight w:val="none"/>
        </w:rPr>
      </w:pPr>
      <w:r>
        <w:rPr>
          <w:rFonts w:hint="eastAsia"/>
          <w:highlight w:val="none"/>
        </w:rPr>
        <w:t>请注意本文件的某些内容可能涉及专利。本文件的发布机构不承担识别专利的责任。</w:t>
      </w:r>
    </w:p>
    <w:p w14:paraId="294FE44E">
      <w:pPr>
        <w:pStyle w:val="58"/>
        <w:ind w:firstLine="420"/>
        <w:rPr>
          <w:highlight w:val="none"/>
        </w:rPr>
      </w:pPr>
      <w:r>
        <w:rPr>
          <w:rFonts w:hint="eastAsia"/>
          <w:highlight w:val="none"/>
        </w:rPr>
        <w:t>本</w:t>
      </w:r>
      <w:r>
        <w:rPr>
          <w:rFonts w:hint="eastAsia" w:ascii="Times New Roman"/>
          <w:highlight w:val="none"/>
        </w:rPr>
        <w:t>文件</w:t>
      </w:r>
      <w:r>
        <w:rPr>
          <w:rFonts w:hint="eastAsia"/>
          <w:highlight w:val="none"/>
        </w:rPr>
        <w:t>由</w:t>
      </w:r>
      <w:r>
        <w:rPr>
          <w:rFonts w:hint="eastAsia" w:hAnsi="宋体"/>
          <w:highlight w:val="none"/>
        </w:rPr>
        <w:t>西藏自治区林业和草原局、</w:t>
      </w:r>
      <w:bookmarkStart w:id="17" w:name="_Hlk198113280"/>
      <w:r>
        <w:rPr>
          <w:rFonts w:hint="eastAsia" w:hAnsi="宋体"/>
          <w:highlight w:val="none"/>
        </w:rPr>
        <w:t>西藏自治区林业调查规划研究院</w:t>
      </w:r>
      <w:bookmarkEnd w:id="17"/>
      <w:r>
        <w:rPr>
          <w:rFonts w:hint="eastAsia" w:hAnsi="宋体"/>
          <w:highlight w:val="none"/>
        </w:rPr>
        <w:t>提出</w:t>
      </w:r>
      <w:r>
        <w:rPr>
          <w:highlight w:val="none"/>
        </w:rPr>
        <w:t>。</w:t>
      </w:r>
    </w:p>
    <w:p w14:paraId="5DD072DA">
      <w:pPr>
        <w:pStyle w:val="58"/>
        <w:ind w:firstLine="420"/>
        <w:rPr>
          <w:highlight w:val="none"/>
        </w:rPr>
      </w:pPr>
      <w:r>
        <w:rPr>
          <w:rFonts w:hint="eastAsia"/>
          <w:highlight w:val="none"/>
        </w:rPr>
        <w:t>本</w:t>
      </w:r>
      <w:r>
        <w:rPr>
          <w:rFonts w:hint="eastAsia" w:ascii="Times New Roman"/>
          <w:highlight w:val="none"/>
        </w:rPr>
        <w:t>文件</w:t>
      </w:r>
      <w:r>
        <w:rPr>
          <w:rFonts w:hint="eastAsia"/>
          <w:highlight w:val="none"/>
        </w:rPr>
        <w:t>由</w:t>
      </w:r>
      <w:bookmarkStart w:id="18" w:name="_Hlk198113367"/>
      <w:r>
        <w:rPr>
          <w:rFonts w:hint="eastAsia"/>
          <w:highlight w:val="none"/>
        </w:rPr>
        <w:t>西藏自治区林业和草原局标准化技术委员会</w:t>
      </w:r>
      <w:bookmarkEnd w:id="18"/>
      <w:r>
        <w:rPr>
          <w:rFonts w:hint="eastAsia"/>
          <w:highlight w:val="none"/>
        </w:rPr>
        <w:t>归口。</w:t>
      </w:r>
    </w:p>
    <w:p w14:paraId="585D2E82">
      <w:pPr>
        <w:pStyle w:val="58"/>
        <w:ind w:firstLine="420"/>
        <w:rPr>
          <w:highlight w:val="none"/>
        </w:rPr>
      </w:pPr>
      <w:r>
        <w:rPr>
          <w:rFonts w:hint="eastAsia"/>
          <w:highlight w:val="none"/>
        </w:rPr>
        <w:t>本</w:t>
      </w:r>
      <w:r>
        <w:rPr>
          <w:rFonts w:hint="eastAsia" w:ascii="Times New Roman"/>
          <w:highlight w:val="none"/>
        </w:rPr>
        <w:t>文件</w:t>
      </w:r>
      <w:r>
        <w:rPr>
          <w:rFonts w:hint="eastAsia"/>
          <w:highlight w:val="none"/>
        </w:rPr>
        <w:t>起草单位：国家林业和草原局西南调查规划院</w:t>
      </w:r>
      <w:r>
        <w:rPr>
          <w:rFonts w:hint="eastAsia"/>
          <w:highlight w:val="none"/>
          <w:lang w:eastAsia="zh-CN"/>
        </w:rPr>
        <w:t>、</w:t>
      </w:r>
      <w:r>
        <w:rPr>
          <w:rFonts w:hint="eastAsia"/>
          <w:highlight w:val="none"/>
        </w:rPr>
        <w:t>西藏自治区林业调查规划研究院</w:t>
      </w:r>
      <w:r>
        <w:rPr>
          <w:rFonts w:hint="eastAsia"/>
          <w:highlight w:val="none"/>
          <w:lang w:eastAsia="zh-CN"/>
        </w:rPr>
        <w:t>、</w:t>
      </w:r>
      <w:r>
        <w:rPr>
          <w:rFonts w:hint="eastAsia"/>
          <w:highlight w:val="none"/>
        </w:rPr>
        <w:t>国家林业和草原局西北调查规划院、国家林业和草原局中南调查规划院。</w:t>
      </w:r>
    </w:p>
    <w:p w14:paraId="57C77299">
      <w:pPr>
        <w:pStyle w:val="58"/>
        <w:ind w:firstLine="420"/>
        <w:rPr>
          <w:rFonts w:hint="default" w:ascii="Times New Roman" w:hAnsi="Times New Roman" w:cs="Times New Roman"/>
          <w:b w:val="0"/>
          <w:bCs w:val="0"/>
          <w:highlight w:val="none"/>
        </w:rPr>
      </w:pPr>
      <w:r>
        <w:rPr>
          <w:rFonts w:hint="eastAsia"/>
          <w:highlight w:val="none"/>
        </w:rPr>
        <w:t>本</w:t>
      </w:r>
      <w:r>
        <w:rPr>
          <w:rFonts w:hint="eastAsia" w:ascii="Times New Roman"/>
          <w:highlight w:val="none"/>
        </w:rPr>
        <w:t>文件</w:t>
      </w:r>
      <w:r>
        <w:rPr>
          <w:rFonts w:hint="eastAsia"/>
          <w:highlight w:val="none"/>
        </w:rPr>
        <w:t>主要起草人：</w:t>
      </w:r>
      <w:r>
        <w:rPr>
          <w:rFonts w:hint="default" w:ascii="Times New Roman" w:hAnsi="Times New Roman" w:cs="Times New Roman"/>
          <w:b w:val="0"/>
          <w:bCs w:val="0"/>
          <w:highlight w:val="none"/>
        </w:rPr>
        <w:t>苏琴 饶珊 王群 范永立 付元祥 张冠湘 张法强 王梦琳 刘子瑜 史建 何立 王梦犀 刘鹏程 朱国飞 许浩煜 龚继伟 王孙明 丁刚毅 戴柔毅。</w:t>
      </w:r>
      <w:bookmarkEnd w:id="11"/>
      <w:bookmarkEnd w:id="12"/>
      <w:bookmarkEnd w:id="13"/>
      <w:bookmarkEnd w:id="14"/>
      <w:bookmarkEnd w:id="15"/>
      <w:bookmarkEnd w:id="16"/>
      <w:bookmarkStart w:id="19" w:name="BookMark4"/>
    </w:p>
    <w:p w14:paraId="2A94EBFA">
      <w:pPr>
        <w:rPr>
          <w:rFonts w:hint="default" w:ascii="Times New Roman" w:hAnsi="Times New Roman" w:cs="Times New Roman"/>
          <w:b w:val="0"/>
          <w:bCs w:val="0"/>
          <w:highlight w:val="none"/>
        </w:rPr>
      </w:pPr>
      <w:r>
        <w:rPr>
          <w:rFonts w:hint="default" w:ascii="Times New Roman" w:hAnsi="Times New Roman" w:cs="Times New Roman"/>
          <w:b w:val="0"/>
          <w:bCs w:val="0"/>
          <w:highlight w:val="none"/>
        </w:rPr>
        <w:br w:type="page"/>
      </w:r>
    </w:p>
    <w:p w14:paraId="015A2F69">
      <w:pPr>
        <w:pStyle w:val="91"/>
        <w:spacing w:before="900" w:after="468"/>
        <w:rPr>
          <w:highlight w:val="none"/>
        </w:rPr>
      </w:pPr>
      <w:r>
        <w:rPr>
          <w:rFonts w:hint="eastAsia"/>
          <w:spacing w:val="320"/>
          <w:highlight w:val="none"/>
        </w:rPr>
        <w:t>引</w:t>
      </w:r>
      <w:r>
        <w:rPr>
          <w:highlight w:val="none"/>
        </w:rPr>
        <w:t>言</w:t>
      </w:r>
    </w:p>
    <w:p w14:paraId="7BD98D7B">
      <w:pPr>
        <w:pStyle w:val="58"/>
        <w:ind w:firstLine="420"/>
        <w:rPr>
          <w:rFonts w:ascii="Times New Roman"/>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t>森林、草地、湿地和荒漠是西藏自治区生态系统的重要组成部分，在固碳增汇、调节区域气候等方面发挥着不可替代的作用。建立规范的生态系统碳汇计量与监测体系，科学量化生态系统碳汇功能，对支撑西藏自治区生态保护与高质量发展、服务国家“双碳”战略目标具有重要意义。DB54/T XXXX《生态系统碳汇计量与监测体系建设技术规范》旨在规范和指导西藏自治区森林、草地、湿地和荒漠生态系统碳汇计量与监测方法，拟由四个部分构成。</w:t>
      </w:r>
    </w:p>
    <w:p w14:paraId="6415ACAE">
      <w:pPr>
        <w:pStyle w:val="58"/>
        <w:ind w:firstLine="42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——第1部分：森林碳汇计量与监测方法。目的在于规范和指导森林生态系统碳汇计量与监测方法。</w:t>
      </w:r>
    </w:p>
    <w:p w14:paraId="2E8E847A">
      <w:pPr>
        <w:pStyle w:val="58"/>
        <w:ind w:firstLine="42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——第2部分：草地碳汇计量与监测方法。目的在于规范和指导草地生态系统碳汇计量与监测方法。</w:t>
      </w:r>
    </w:p>
    <w:p w14:paraId="2C7CFA10">
      <w:pPr>
        <w:pStyle w:val="58"/>
        <w:ind w:firstLine="42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——第3部分：湿地碳汇计量与监测方法。目的在于规范和指导湿地生态系统碳汇计量与监测方法。</w:t>
      </w:r>
    </w:p>
    <w:p w14:paraId="51920510">
      <w:pPr>
        <w:pStyle w:val="58"/>
        <w:ind w:firstLine="420"/>
        <w:rPr>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——第4部分：荒漠碳汇计量与监测方法。目的在于规范和指导荒漠生态系统碳汇计量与监测方法</w:t>
      </w:r>
      <w:r>
        <w:rPr>
          <w:rFonts w:hint="eastAsia"/>
          <w:color w:val="000000" w:themeColor="text1"/>
          <w:highlight w:val="none"/>
          <w14:textFill>
            <w14:solidFill>
              <w14:schemeClr w14:val="tx1"/>
            </w14:solidFill>
          </w14:textFill>
        </w:rPr>
        <w:t>。</w:t>
      </w:r>
    </w:p>
    <w:p w14:paraId="69D91B10">
      <w:pPr>
        <w:pStyle w:val="58"/>
        <w:ind w:firstLine="420"/>
        <w:rPr>
          <w:rFonts w:hint="eastAsia" w:ascii="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本文件为《</w:t>
      </w:r>
      <w:r>
        <w:rPr>
          <w:rFonts w:hint="eastAsia" w:hAnsi="宋体" w:cs="宋体"/>
          <w:color w:val="000000" w:themeColor="text1"/>
          <w:highlight w:val="none"/>
          <w14:textFill>
            <w14:solidFill>
              <w14:schemeClr w14:val="tx1"/>
            </w14:solidFill>
          </w14:textFill>
        </w:rPr>
        <w:t>生态系统碳汇计量与监测体系建设技术规范 第</w:t>
      </w:r>
      <w:r>
        <w:rPr>
          <w:rFonts w:hint="eastAsia" w:hAnsi="宋体" w:cs="宋体"/>
          <w:color w:val="000000" w:themeColor="text1"/>
          <w:highlight w:val="none"/>
          <w:lang w:val="en-US" w:eastAsia="zh-CN"/>
          <w14:textFill>
            <w14:solidFill>
              <w14:schemeClr w14:val="tx1"/>
            </w14:solidFill>
          </w14:textFill>
        </w:rPr>
        <w:t>3</w:t>
      </w:r>
      <w:r>
        <w:rPr>
          <w:rFonts w:hint="eastAsia" w:hAnsi="宋体" w:cs="宋体"/>
          <w:color w:val="000000" w:themeColor="text1"/>
          <w:highlight w:val="none"/>
          <w14:textFill>
            <w14:solidFill>
              <w14:schemeClr w14:val="tx1"/>
            </w14:solidFill>
          </w14:textFill>
        </w:rPr>
        <w:t>部分：</w:t>
      </w:r>
      <w:r>
        <w:rPr>
          <w:rFonts w:hint="eastAsia" w:hAnsi="宋体" w:cs="宋体"/>
          <w:color w:val="000000" w:themeColor="text1"/>
          <w:highlight w:val="none"/>
          <w:lang w:val="en-US" w:eastAsia="zh-CN"/>
          <w14:textFill>
            <w14:solidFill>
              <w14:schemeClr w14:val="tx1"/>
            </w14:solidFill>
          </w14:textFill>
        </w:rPr>
        <w:t>湿地</w:t>
      </w:r>
      <w:r>
        <w:rPr>
          <w:rFonts w:hint="eastAsia" w:hAnsi="宋体" w:cs="宋体"/>
          <w:color w:val="000000" w:themeColor="text1"/>
          <w:highlight w:val="none"/>
          <w14:textFill>
            <w14:solidFill>
              <w14:schemeClr w14:val="tx1"/>
            </w14:solidFill>
          </w14:textFill>
        </w:rPr>
        <w:t>碳汇计量与监测方法</w:t>
      </w:r>
      <w:r>
        <w:rPr>
          <w:rFonts w:hint="eastAsia"/>
          <w:color w:val="000000" w:themeColor="text1"/>
          <w:highlight w:val="none"/>
          <w14:textFill>
            <w14:solidFill>
              <w14:schemeClr w14:val="tx1"/>
            </w14:solidFill>
          </w14:textFill>
        </w:rPr>
        <w:t>》。</w:t>
      </w:r>
    </w:p>
    <w:p w14:paraId="46AE92F7">
      <w:pPr>
        <w:rPr>
          <w:rFonts w:hint="default" w:ascii="Times New Roman" w:hAnsi="Times New Roman" w:cs="Times New Roman"/>
          <w:b w:val="0"/>
          <w:bCs w:val="0"/>
          <w:highlight w:val="none"/>
        </w:rPr>
      </w:pPr>
      <w:r>
        <w:rPr>
          <w:rFonts w:hint="default" w:ascii="Times New Roman" w:hAnsi="Times New Roman" w:cs="Times New Roman"/>
          <w:b w:val="0"/>
          <w:bCs w:val="0"/>
          <w:highlight w:val="none"/>
        </w:rPr>
        <w:br w:type="page"/>
      </w:r>
    </w:p>
    <w:p w14:paraId="02AD8849">
      <w:pPr>
        <w:spacing w:line="20" w:lineRule="exact"/>
        <w:jc w:val="center"/>
        <w:rPr>
          <w:rFonts w:hint="default" w:ascii="Times New Roman" w:hAnsi="Times New Roman" w:eastAsia="黑体" w:cs="Times New Roman"/>
          <w:b w:val="0"/>
          <w:bCs w:val="0"/>
          <w:sz w:val="32"/>
          <w:szCs w:val="32"/>
          <w:highlight w:val="none"/>
        </w:rPr>
      </w:pPr>
    </w:p>
    <w:sdt>
      <w:sdtPr>
        <w:rPr>
          <w:rFonts w:hint="default" w:ascii="Times New Roman" w:hAnsi="Times New Roman" w:cs="Times New Roman"/>
          <w:b w:val="0"/>
          <w:bCs w:val="0"/>
          <w:highlight w:val="none"/>
        </w:rPr>
        <w:tag w:val="NEW_STAND_NAME"/>
        <w:id w:val="595910757"/>
        <w:lock w:val="sdtLocked"/>
        <w:placeholder>
          <w:docPart w:val="E6E771740AD24EA9B544D907F3F2E82A"/>
        </w:placeholder>
      </w:sdtPr>
      <w:sdtEndPr>
        <w:rPr>
          <w:rFonts w:hint="default" w:ascii="Times New Roman" w:hAnsi="Times New Roman" w:cs="Times New Roman"/>
          <w:b w:val="0"/>
          <w:bCs w:val="0"/>
          <w:highlight w:val="none"/>
        </w:rPr>
      </w:sdtEndPr>
      <w:sdtContent>
        <w:sdt>
          <w:sdtPr>
            <w:rPr>
              <w:rFonts w:hint="default" w:ascii="Times New Roman" w:hAnsi="Times New Roman" w:cs="Times New Roman"/>
              <w:b w:val="0"/>
              <w:bCs w:val="0"/>
              <w:highlight w:val="none"/>
            </w:rPr>
            <w:tag w:val="NEW_STAND_NAME"/>
            <w:id w:val="147481503"/>
            <w:lock w:val="sdtLocked"/>
            <w:placeholder>
              <w:docPart w:val="{91ca3093-7e19-4832-a6df-49a177fea67d}"/>
            </w:placeholder>
          </w:sdtPr>
          <w:sdtEndPr>
            <w:rPr>
              <w:rFonts w:hint="default" w:ascii="Times New Roman" w:hAnsi="Times New Roman" w:cs="Times New Roman"/>
              <w:b w:val="0"/>
              <w:bCs w:val="0"/>
              <w:highlight w:val="none"/>
            </w:rPr>
          </w:sdtEndPr>
          <w:sdtContent>
            <w:p w14:paraId="1AA3D991">
              <w:pPr>
                <w:pStyle w:val="179"/>
                <w:rPr>
                  <w:rFonts w:hint="default" w:ascii="Times New Roman" w:hAnsi="Times New Roman" w:cs="Times New Roman"/>
                  <w:b w:val="0"/>
                  <w:bCs w:val="0"/>
                  <w:highlight w:val="none"/>
                </w:rPr>
              </w:pPr>
              <w:bookmarkStart w:id="20" w:name="NEW_STAND_NAME"/>
              <w:r>
                <w:rPr>
                  <w:rFonts w:hint="default" w:ascii="Times New Roman" w:hAnsi="Times New Roman" w:cs="Times New Roman"/>
                  <w:b w:val="0"/>
                  <w:bCs w:val="0"/>
                  <w:highlight w:val="none"/>
                </w:rPr>
                <w:t>《生态系统碳汇计量与监测体系建设技术规范 第3部分:湿地碳汇计量与监测方法》</w:t>
              </w:r>
            </w:p>
          </w:sdtContent>
        </w:sdt>
      </w:sdtContent>
    </w:sdt>
    <w:bookmarkEnd w:id="20"/>
    <w:p w14:paraId="1FB1B7B3">
      <w:pPr>
        <w:pStyle w:val="106"/>
        <w:spacing w:before="312" w:after="312"/>
        <w:rPr>
          <w:rFonts w:hint="default" w:ascii="Times New Roman" w:hAnsi="Times New Roman" w:cs="Times New Roman"/>
          <w:b w:val="0"/>
          <w:bCs w:val="0"/>
          <w:highlight w:val="none"/>
        </w:rPr>
      </w:pPr>
      <w:bookmarkStart w:id="21" w:name="_Toc26648465"/>
      <w:bookmarkStart w:id="22" w:name="_Toc17233333"/>
      <w:bookmarkStart w:id="23" w:name="_Toc24884211"/>
      <w:bookmarkStart w:id="24" w:name="_Toc28559"/>
      <w:bookmarkStart w:id="25" w:name="_Toc97191423"/>
      <w:bookmarkStart w:id="26" w:name="_Toc24884218"/>
      <w:bookmarkStart w:id="27" w:name="_Toc150018791"/>
      <w:bookmarkStart w:id="28" w:name="_Toc26718930"/>
      <w:bookmarkStart w:id="29" w:name="_Toc27795"/>
      <w:bookmarkStart w:id="30" w:name="_Toc26986530"/>
      <w:bookmarkStart w:id="31" w:name="_Toc4270"/>
      <w:bookmarkStart w:id="32" w:name="_Toc17233325"/>
      <w:bookmarkStart w:id="33" w:name="_Toc29657"/>
      <w:bookmarkStart w:id="34" w:name="_Toc26986771"/>
      <w:bookmarkStart w:id="35" w:name="_Toc32011"/>
      <w:bookmarkStart w:id="36" w:name="_Toc26648466"/>
      <w:bookmarkStart w:id="37" w:name="_Toc97191424"/>
      <w:bookmarkStart w:id="38" w:name="_Toc192520730"/>
      <w:bookmarkStart w:id="39" w:name="_Toc192520684"/>
      <w:bookmarkStart w:id="40" w:name="_Toc26718931"/>
      <w:bookmarkStart w:id="41" w:name="_Toc17233326"/>
      <w:bookmarkStart w:id="42" w:name="_Toc24884219"/>
      <w:bookmarkStart w:id="43" w:name="_Toc24884212"/>
      <w:bookmarkStart w:id="44" w:name="_Toc17233334"/>
      <w:bookmarkStart w:id="45" w:name="_Toc26986772"/>
      <w:bookmarkStart w:id="46" w:name="_Toc26986531"/>
      <w:r>
        <w:rPr>
          <w:rFonts w:hint="default" w:ascii="Times New Roman" w:hAnsi="Times New Roman" w:cs="Times New Roman"/>
          <w:b w:val="0"/>
          <w:bCs w:val="0"/>
          <w:highlight w:val="none"/>
        </w:rPr>
        <w:t>范围</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1722751">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本文件规定了湿地碳汇监测和计量的术语和定义、基本规定、监测方法、计量方法、成果及档案管理。</w:t>
      </w:r>
    </w:p>
    <w:p w14:paraId="69E58531">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本文件适用于西藏自治区湿地碳汇计量与监测。</w:t>
      </w:r>
    </w:p>
    <w:bookmarkEnd w:id="36"/>
    <w:bookmarkEnd w:id="37"/>
    <w:bookmarkEnd w:id="38"/>
    <w:bookmarkEnd w:id="39"/>
    <w:bookmarkEnd w:id="40"/>
    <w:bookmarkEnd w:id="41"/>
    <w:bookmarkEnd w:id="42"/>
    <w:bookmarkEnd w:id="43"/>
    <w:bookmarkEnd w:id="44"/>
    <w:bookmarkEnd w:id="45"/>
    <w:bookmarkEnd w:id="46"/>
    <w:p w14:paraId="78F32F20">
      <w:pPr>
        <w:pStyle w:val="106"/>
        <w:spacing w:before="312" w:after="312"/>
        <w:rPr>
          <w:rFonts w:hint="default" w:ascii="Times New Roman" w:hAnsi="Times New Roman" w:cs="Times New Roman"/>
          <w:b w:val="0"/>
          <w:bCs w:val="0"/>
          <w:highlight w:val="none"/>
        </w:rPr>
      </w:pPr>
      <w:bookmarkStart w:id="47" w:name="_Toc1982"/>
      <w:bookmarkStart w:id="48" w:name="_Toc1625"/>
      <w:bookmarkStart w:id="49" w:name="_Toc150018792"/>
      <w:bookmarkStart w:id="50" w:name="_Toc25135"/>
      <w:bookmarkStart w:id="51" w:name="_Toc19405"/>
      <w:bookmarkStart w:id="52" w:name="_Toc22902"/>
      <w:bookmarkStart w:id="53" w:name="_Toc192520685"/>
      <w:bookmarkStart w:id="54" w:name="_Toc97191425"/>
      <w:bookmarkStart w:id="55" w:name="_Toc192520731"/>
      <w:r>
        <w:rPr>
          <w:rFonts w:hint="default" w:ascii="Times New Roman" w:hAnsi="Times New Roman" w:cs="Times New Roman"/>
          <w:b w:val="0"/>
          <w:bCs w:val="0"/>
          <w:highlight w:val="none"/>
        </w:rPr>
        <w:t>规范性引用文件</w:t>
      </w:r>
      <w:bookmarkEnd w:id="47"/>
      <w:bookmarkEnd w:id="48"/>
      <w:bookmarkEnd w:id="49"/>
      <w:bookmarkEnd w:id="50"/>
      <w:bookmarkEnd w:id="51"/>
      <w:bookmarkEnd w:id="52"/>
    </w:p>
    <w:sdt>
      <w:sdtPr>
        <w:rPr>
          <w:rFonts w:hint="default" w:ascii="Times New Roman" w:hAnsi="Times New Roman" w:cs="Times New Roman"/>
          <w:b w:val="0"/>
          <w:bCs w:val="0"/>
          <w:highlight w:val="none"/>
        </w:rPr>
        <w:id w:val="715848253"/>
        <w:placeholder>
          <w:docPart w:val="{594a6adf-e134-42b3-a0fd-cc239735c57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default" w:ascii="Times New Roman" w:hAnsi="Times New Roman" w:cs="Times New Roman"/>
          <w:b w:val="0"/>
          <w:bCs w:val="0"/>
          <w:highlight w:val="none"/>
        </w:rPr>
      </w:sdtEndPr>
      <w:sdtContent>
        <w:p w14:paraId="41AADA77">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AABE04E">
      <w:pPr>
        <w:pStyle w:val="58"/>
        <w:ind w:firstLine="420"/>
        <w:rPr>
          <w:rFonts w:hint="default" w:ascii="Times New Roman" w:hAnsi="Times New Roman" w:cs="Times New Roman"/>
          <w:b w:val="0"/>
          <w:bCs w:val="0"/>
          <w:highlight w:val="none"/>
          <w:lang w:val="en-US"/>
        </w:rPr>
      </w:pPr>
      <w:r>
        <w:rPr>
          <w:rFonts w:hint="default" w:ascii="Times New Roman" w:hAnsi="Times New Roman" w:cs="Times New Roman"/>
          <w:b w:val="0"/>
          <w:bCs w:val="0"/>
          <w:highlight w:val="none"/>
        </w:rPr>
        <w:t>GB/T 436</w:t>
      </w:r>
      <w:r>
        <w:rPr>
          <w:rFonts w:hint="eastAsia" w:ascii="Times New Roman" w:cs="Times New Roman"/>
          <w:b w:val="0"/>
          <w:bCs w:val="0"/>
          <w:highlight w:val="none"/>
          <w:lang w:val="en-US" w:eastAsia="zh-CN"/>
        </w:rPr>
        <w:t>24</w:t>
      </w:r>
      <w:r>
        <w:rPr>
          <w:rFonts w:hint="default" w:ascii="Times New Roman" w:hAnsi="Times New Roman" w:cs="Times New Roman"/>
          <w:b w:val="0"/>
          <w:bCs w:val="0"/>
          <w:highlight w:val="none"/>
          <w:lang w:val="en-US" w:eastAsia="zh-CN"/>
        </w:rPr>
        <w:t xml:space="preserve"> </w:t>
      </w:r>
      <w:r>
        <w:rPr>
          <w:rFonts w:hint="eastAsia" w:ascii="Times New Roman" w:cs="Times New Roman"/>
          <w:b w:val="0"/>
          <w:bCs w:val="0"/>
          <w:highlight w:val="none"/>
          <w:lang w:val="en-US" w:eastAsia="zh-CN"/>
        </w:rPr>
        <w:t>湿地术语</w:t>
      </w:r>
    </w:p>
    <w:p w14:paraId="7CA8DDC2">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GB/T 43648</w:t>
      </w:r>
      <w:r>
        <w:rPr>
          <w:rFonts w:hint="default" w:ascii="Times New Roman" w:hAnsi="Times New Roman" w:cs="Times New Roman"/>
          <w:b w:val="0"/>
          <w:bCs w:val="0"/>
          <w:highlight w:val="none"/>
          <w:lang w:val="en-US" w:eastAsia="zh-CN"/>
        </w:rPr>
        <w:t xml:space="preserve"> </w:t>
      </w:r>
      <w:r>
        <w:rPr>
          <w:rFonts w:hint="default" w:ascii="Times New Roman" w:hAnsi="Times New Roman" w:cs="Times New Roman"/>
          <w:b w:val="0"/>
          <w:bCs w:val="0"/>
          <w:highlight w:val="none"/>
        </w:rPr>
        <w:t>主要树种立木生物量模型与碳计量参数</w:t>
      </w:r>
    </w:p>
    <w:p w14:paraId="353361AE">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TD/T 1109 湿地资源调查技术规程</w:t>
      </w:r>
    </w:p>
    <w:p w14:paraId="7CABFB08">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LY/T 2898 湿地生态系统定位观测技术规范</w:t>
      </w:r>
    </w:p>
    <w:p w14:paraId="17D8556B">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LY/T 2259 立木生物量建模样本采集技术规程</w:t>
      </w:r>
    </w:p>
    <w:p w14:paraId="004B4197">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HJ</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1169 全国生态状况调查评估技术规范--湿地生态系统野外观测</w:t>
      </w:r>
    </w:p>
    <w:p w14:paraId="6A1FFA07">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HJ</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615 土壤有机碳的测定 重铬酸钾氧化-分光光度法</w:t>
      </w:r>
    </w:p>
    <w:p w14:paraId="3BEDA90F">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HJ</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658 土壤有机碳的测定 燃烧氧化-滴定法</w:t>
      </w:r>
    </w:p>
    <w:p w14:paraId="74E382E2">
      <w:pPr>
        <w:pStyle w:val="58"/>
        <w:ind w:firstLine="420"/>
        <w:rPr>
          <w:rFonts w:hint="default" w:ascii="Times New Roman" w:hAnsi="Times New Roman" w:eastAsia="宋体" w:cs="Times New Roman"/>
          <w:b w:val="0"/>
          <w:bCs w:val="0"/>
          <w:highlight w:val="none"/>
          <w:lang w:val="en-US" w:eastAsia="zh-CN"/>
        </w:rPr>
      </w:pPr>
      <w:r>
        <w:rPr>
          <w:rFonts w:hint="default" w:ascii="Times New Roman" w:hAnsi="Times New Roman" w:cs="Times New Roman"/>
          <w:b w:val="0"/>
          <w:bCs w:val="0"/>
          <w:highlight w:val="none"/>
        </w:rPr>
        <w:t>HJ/T 166</w:t>
      </w:r>
      <w:r>
        <w:rPr>
          <w:rFonts w:hint="eastAsia" w:ascii="Times New Roman" w:hAnsi="Times New Roman" w:cs="Times New Roman"/>
          <w:b w:val="0"/>
          <w:bCs w:val="0"/>
          <w:highlight w:val="none"/>
          <w:lang w:val="en-US" w:eastAsia="zh-CN"/>
        </w:rPr>
        <w:t xml:space="preserve"> 土壤环境监测技术规范</w:t>
      </w:r>
    </w:p>
    <w:p w14:paraId="5469E504">
      <w:pPr>
        <w:pStyle w:val="58"/>
        <w:ind w:firstLine="420"/>
        <w:rPr>
          <w:rFonts w:hint="default" w:ascii="Times New Roman" w:hAnsi="Times New Roman" w:eastAsia="宋体" w:cs="Times New Roman"/>
          <w:highlight w:val="none"/>
        </w:rPr>
      </w:pPr>
      <w:r>
        <w:rPr>
          <w:rFonts w:hint="default" w:ascii="Times New Roman" w:hAnsi="Times New Roman" w:eastAsia="宋体" w:cs="Times New Roman"/>
          <w:kern w:val="0"/>
          <w:sz w:val="21"/>
          <w:szCs w:val="20"/>
          <w:highlight w:val="none"/>
          <w:lang w:val="en-US" w:eastAsia="zh-CN" w:bidi="ar"/>
        </w:rPr>
        <w:t>HJ</w:t>
      </w:r>
      <w:r>
        <w:rPr>
          <w:rFonts w:hint="eastAsia" w:ascii="Times New Roman" w:cs="Times New Roman"/>
          <w:kern w:val="0"/>
          <w:sz w:val="21"/>
          <w:szCs w:val="20"/>
          <w:highlight w:val="none"/>
          <w:lang w:val="en-US" w:eastAsia="zh-CN" w:bidi="ar"/>
        </w:rPr>
        <w:t xml:space="preserve"> </w:t>
      </w:r>
      <w:r>
        <w:rPr>
          <w:rFonts w:hint="default" w:ascii="Times New Roman" w:hAnsi="Times New Roman" w:eastAsia="宋体" w:cs="Times New Roman"/>
          <w:kern w:val="0"/>
          <w:sz w:val="21"/>
          <w:szCs w:val="20"/>
          <w:highlight w:val="none"/>
          <w:lang w:val="en-US" w:eastAsia="zh-CN" w:bidi="ar"/>
        </w:rPr>
        <w:t xml:space="preserve">710.2 生物多样性观测技术导则 地衣和苔藓 </w:t>
      </w:r>
    </w:p>
    <w:p w14:paraId="17E196C9">
      <w:pPr>
        <w:pStyle w:val="58"/>
        <w:ind w:firstLine="420"/>
        <w:rPr>
          <w:rFonts w:hint="default" w:ascii="Times New Roman" w:hAnsi="Times New Roman" w:eastAsia="宋体" w:cs="Times New Roman"/>
          <w:kern w:val="0"/>
          <w:sz w:val="21"/>
          <w:szCs w:val="20"/>
          <w:highlight w:val="none"/>
          <w:lang w:val="en-US" w:eastAsia="zh-CN" w:bidi="ar"/>
        </w:rPr>
      </w:pPr>
      <w:r>
        <w:rPr>
          <w:rFonts w:hint="default" w:ascii="Times New Roman" w:hAnsi="Times New Roman" w:eastAsia="宋体" w:cs="Times New Roman"/>
          <w:kern w:val="0"/>
          <w:sz w:val="21"/>
          <w:szCs w:val="20"/>
          <w:highlight w:val="none"/>
          <w:lang w:val="en-US" w:eastAsia="zh-CN" w:bidi="ar"/>
        </w:rPr>
        <w:t>HJ</w:t>
      </w:r>
      <w:r>
        <w:rPr>
          <w:rFonts w:hint="eastAsia" w:ascii="Times New Roman" w:cs="Times New Roman"/>
          <w:kern w:val="0"/>
          <w:sz w:val="21"/>
          <w:szCs w:val="20"/>
          <w:highlight w:val="none"/>
          <w:lang w:val="en-US" w:eastAsia="zh-CN" w:bidi="ar"/>
        </w:rPr>
        <w:t xml:space="preserve"> </w:t>
      </w:r>
      <w:r>
        <w:rPr>
          <w:rFonts w:hint="default" w:ascii="Times New Roman" w:hAnsi="Times New Roman" w:eastAsia="宋体" w:cs="Times New Roman"/>
          <w:kern w:val="0"/>
          <w:sz w:val="21"/>
          <w:szCs w:val="20"/>
          <w:highlight w:val="none"/>
          <w:lang w:val="en-US" w:eastAsia="zh-CN" w:bidi="ar"/>
        </w:rPr>
        <w:t>710.12 生物多样性观测技术导则 水生维管植物</w:t>
      </w:r>
    </w:p>
    <w:p w14:paraId="1801B991">
      <w:pPr>
        <w:pStyle w:val="58"/>
        <w:ind w:firstLine="420"/>
        <w:rPr>
          <w:rFonts w:hint="default" w:ascii="Times New Roman" w:hAnsi="Times New Roman" w:eastAsia="宋体" w:cs="Times New Roman"/>
          <w:kern w:val="0"/>
          <w:sz w:val="21"/>
          <w:szCs w:val="20"/>
          <w:highlight w:val="none"/>
          <w:lang w:val="en-US" w:eastAsia="zh-CN" w:bidi="ar"/>
        </w:rPr>
      </w:pPr>
      <w:r>
        <w:rPr>
          <w:rFonts w:hint="default" w:ascii="Times New Roman" w:hAnsi="Times New Roman" w:eastAsia="宋体" w:cs="Times New Roman"/>
          <w:kern w:val="0"/>
          <w:sz w:val="21"/>
          <w:szCs w:val="20"/>
          <w:highlight w:val="none"/>
          <w:lang w:val="en-US" w:eastAsia="zh-CN" w:bidi="ar"/>
        </w:rPr>
        <w:t>SL</w:t>
      </w:r>
      <w:r>
        <w:rPr>
          <w:rFonts w:hint="eastAsia" w:ascii="Times New Roman" w:cs="Times New Roman"/>
          <w:kern w:val="0"/>
          <w:sz w:val="21"/>
          <w:szCs w:val="20"/>
          <w:highlight w:val="none"/>
          <w:lang w:val="en-US" w:eastAsia="zh-CN" w:bidi="ar"/>
        </w:rPr>
        <w:t xml:space="preserve"> </w:t>
      </w:r>
      <w:r>
        <w:rPr>
          <w:rFonts w:hint="default" w:ascii="Times New Roman" w:hAnsi="Times New Roman" w:eastAsia="宋体" w:cs="Times New Roman"/>
          <w:kern w:val="0"/>
          <w:sz w:val="21"/>
          <w:szCs w:val="20"/>
          <w:highlight w:val="none"/>
          <w:lang w:val="en-US" w:eastAsia="zh-CN" w:bidi="ar"/>
        </w:rPr>
        <w:t>219 水环境监测规范</w:t>
      </w:r>
    </w:p>
    <w:bookmarkEnd w:id="53"/>
    <w:bookmarkEnd w:id="54"/>
    <w:bookmarkEnd w:id="55"/>
    <w:p w14:paraId="1E2501E7">
      <w:pPr>
        <w:pStyle w:val="106"/>
        <w:spacing w:before="312" w:after="312"/>
        <w:rPr>
          <w:rFonts w:hint="default" w:ascii="Times New Roman" w:hAnsi="Times New Roman" w:cs="Times New Roman"/>
          <w:b w:val="0"/>
          <w:bCs w:val="0"/>
          <w:highlight w:val="none"/>
        </w:rPr>
      </w:pPr>
      <w:bookmarkStart w:id="56" w:name="_Toc7455"/>
      <w:bookmarkStart w:id="57" w:name="_Toc18549"/>
      <w:bookmarkStart w:id="58" w:name="_Toc30026"/>
      <w:bookmarkStart w:id="59" w:name="_Toc22459"/>
      <w:bookmarkStart w:id="60" w:name="_Toc150018793"/>
      <w:bookmarkStart w:id="61" w:name="_Toc111"/>
      <w:r>
        <w:rPr>
          <w:rFonts w:hint="default" w:ascii="Times New Roman" w:hAnsi="Times New Roman" w:cs="Times New Roman"/>
          <w:b w:val="0"/>
          <w:bCs w:val="0"/>
          <w:szCs w:val="21"/>
          <w:highlight w:val="none"/>
        </w:rPr>
        <w:t>术语和定义</w:t>
      </w:r>
      <w:bookmarkEnd w:id="56"/>
      <w:bookmarkEnd w:id="57"/>
      <w:bookmarkEnd w:id="58"/>
      <w:bookmarkEnd w:id="59"/>
      <w:bookmarkEnd w:id="60"/>
      <w:bookmarkEnd w:id="61"/>
    </w:p>
    <w:sdt>
      <w:sdtPr>
        <w:rPr>
          <w:rFonts w:hint="default" w:ascii="Times New Roman" w:hAnsi="Times New Roman" w:cs="Times New Roman"/>
          <w:b w:val="0"/>
          <w:bCs w:val="0"/>
          <w:highlight w:val="none"/>
        </w:rPr>
        <w:id w:val="-1909835108"/>
        <w:placeholder>
          <w:docPart w:val="7B0334F91C234CC0A08F84F96E42152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default" w:ascii="Times New Roman" w:hAnsi="Times New Roman" w:cs="Times New Roman"/>
          <w:b w:val="0"/>
          <w:bCs w:val="0"/>
          <w:highlight w:val="none"/>
        </w:rPr>
      </w:sdtEndPr>
      <w:sdtContent>
        <w:p w14:paraId="487F4B21">
          <w:pPr>
            <w:pStyle w:val="58"/>
            <w:ind w:firstLine="420"/>
            <w:rPr>
              <w:rFonts w:hint="default" w:ascii="Times New Roman" w:hAnsi="Times New Roman" w:cs="Times New Roman"/>
              <w:b w:val="0"/>
              <w:bCs w:val="0"/>
              <w:highlight w:val="none"/>
            </w:rPr>
          </w:pPr>
          <w:bookmarkStart w:id="62" w:name="_Toc26986532"/>
          <w:bookmarkEnd w:id="62"/>
          <w:r>
            <w:rPr>
              <w:rFonts w:hint="default" w:ascii="Times New Roman" w:hAnsi="Times New Roman" w:cs="Times New Roman"/>
              <w:b w:val="0"/>
              <w:bCs w:val="0"/>
              <w:highlight w:val="none"/>
            </w:rPr>
            <w:t>下列术语和定义适用于本文件。</w:t>
          </w:r>
        </w:p>
      </w:sdtContent>
    </w:sdt>
    <w:p w14:paraId="50CEC807">
      <w:pPr>
        <w:pStyle w:val="225"/>
        <w:ind w:left="420" w:hanging="420" w:hangingChars="200"/>
        <w:rPr>
          <w:rFonts w:hint="default" w:ascii="Times New Roman" w:hAnsi="Times New Roman" w:eastAsia="黑体" w:cs="Times New Roman"/>
          <w:b w:val="0"/>
          <w:bCs w:val="0"/>
          <w:highlight w:val="none"/>
        </w:rPr>
      </w:pPr>
      <w:bookmarkStart w:id="63" w:name="_Toc192520686"/>
      <w:bookmarkStart w:id="64" w:name="_Toc192520732"/>
      <w:r>
        <w:rPr>
          <w:rFonts w:hint="default" w:ascii="Times New Roman" w:hAnsi="Times New Roman" w:eastAsia="黑体" w:cs="Times New Roman"/>
          <w:b w:val="0"/>
          <w:bCs w:val="0"/>
          <w:highlight w:val="none"/>
        </w:rPr>
        <w:br w:type="textWrapping"/>
      </w:r>
      <w:r>
        <w:rPr>
          <w:rFonts w:hint="default" w:ascii="Times New Roman" w:hAnsi="Times New Roman" w:eastAsia="黑体" w:cs="Times New Roman"/>
          <w:b w:val="0"/>
          <w:bCs w:val="0"/>
          <w:highlight w:val="none"/>
        </w:rPr>
        <w:t>湿地</w:t>
      </w:r>
    </w:p>
    <w:p w14:paraId="42A534F8">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本标准所</w:t>
      </w:r>
      <w:r>
        <w:rPr>
          <w:rFonts w:hint="eastAsia" w:ascii="Times New Roman" w:cs="Times New Roman"/>
          <w:b w:val="0"/>
          <w:bCs w:val="0"/>
          <w:highlight w:val="none"/>
          <w:lang w:val="en-US" w:eastAsia="zh-CN"/>
        </w:rPr>
        <w:t>指</w:t>
      </w:r>
      <w:r>
        <w:rPr>
          <w:rFonts w:hint="default" w:ascii="Times New Roman" w:hAnsi="Times New Roman" w:cs="Times New Roman"/>
          <w:b w:val="0"/>
          <w:bCs w:val="0"/>
          <w:highlight w:val="none"/>
        </w:rPr>
        <w:t>湿地</w:t>
      </w:r>
      <w:r>
        <w:rPr>
          <w:rFonts w:hint="eastAsia" w:ascii="Times New Roman" w:cs="Times New Roman"/>
          <w:b w:val="0"/>
          <w:bCs w:val="0"/>
          <w:highlight w:val="none"/>
          <w:lang w:val="en-US" w:eastAsia="zh-CN"/>
        </w:rPr>
        <w:t>是指湿地地类，主要包括</w:t>
      </w:r>
      <w:r>
        <w:rPr>
          <w:rFonts w:hint="default" w:ascii="Times New Roman" w:hAnsi="Times New Roman" w:cs="Times New Roman"/>
          <w:b w:val="0"/>
          <w:bCs w:val="0"/>
          <w:highlight w:val="none"/>
        </w:rPr>
        <w:t>为森林沼泽、灌丛沼泽、沼泽草地、其他沼泽及内陆滩涂</w:t>
      </w:r>
      <w:r>
        <w:rPr>
          <w:rFonts w:hint="eastAsia" w:ascii="Times New Roman" w:cs="Times New Roman"/>
          <w:b w:val="0"/>
          <w:bCs w:val="0"/>
          <w:highlight w:val="none"/>
          <w:lang w:val="en-US" w:eastAsia="zh-CN"/>
        </w:rPr>
        <w:t>等五类湿地地类</w:t>
      </w:r>
      <w:r>
        <w:rPr>
          <w:rFonts w:hint="default" w:ascii="Times New Roman" w:hAnsi="Times New Roman" w:cs="Times New Roman"/>
          <w:b w:val="0"/>
          <w:bCs w:val="0"/>
          <w:highlight w:val="none"/>
        </w:rPr>
        <w:t>。</w:t>
      </w:r>
    </w:p>
    <w:p w14:paraId="40E3F6EB">
      <w:pPr>
        <w:pStyle w:val="225"/>
        <w:ind w:left="420" w:hanging="420" w:hangingChars="200"/>
        <w:rPr>
          <w:rFonts w:hint="default" w:ascii="Times New Roman" w:hAnsi="Times New Roman" w:eastAsia="黑体" w:cs="Times New Roman"/>
          <w:b w:val="0"/>
          <w:bCs w:val="0"/>
          <w:highlight w:val="none"/>
        </w:rPr>
      </w:pPr>
      <w:r>
        <w:rPr>
          <w:rFonts w:hint="default" w:ascii="Times New Roman" w:hAnsi="Times New Roman" w:eastAsia="黑体" w:cs="Times New Roman"/>
          <w:b w:val="0"/>
          <w:bCs w:val="0"/>
          <w:highlight w:val="none"/>
        </w:rPr>
        <w:br w:type="textWrapping"/>
      </w:r>
      <w:r>
        <w:rPr>
          <w:rFonts w:hint="default" w:ascii="Times New Roman" w:hAnsi="Times New Roman" w:eastAsia="黑体" w:cs="Times New Roman"/>
          <w:b w:val="0"/>
          <w:bCs w:val="0"/>
          <w:highlight w:val="none"/>
        </w:rPr>
        <w:t>湿地碳储量</w:t>
      </w:r>
    </w:p>
    <w:p w14:paraId="59D5DB0A">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某一时刻监测区湿地有机碳的累积量。</w:t>
      </w:r>
    </w:p>
    <w:p w14:paraId="1FD9DDE3">
      <w:pPr>
        <w:pStyle w:val="225"/>
        <w:ind w:left="420" w:hanging="420" w:hangingChars="200"/>
        <w:rPr>
          <w:rFonts w:hint="default" w:ascii="Times New Roman" w:hAnsi="Times New Roman" w:cs="Times New Roman"/>
          <w:b w:val="0"/>
          <w:bCs w:val="0"/>
          <w:highlight w:val="none"/>
        </w:rPr>
      </w:pPr>
      <w:r>
        <w:rPr>
          <w:rFonts w:hint="default" w:ascii="Times New Roman" w:hAnsi="Times New Roman" w:eastAsia="黑体" w:cs="Times New Roman"/>
          <w:b w:val="0"/>
          <w:bCs w:val="0"/>
          <w:highlight w:val="none"/>
        </w:rPr>
        <w:br w:type="textWrapping"/>
      </w:r>
      <w:r>
        <w:rPr>
          <w:rFonts w:hint="default" w:ascii="Times New Roman" w:hAnsi="Times New Roman" w:eastAsia="黑体" w:cs="Times New Roman"/>
          <w:b w:val="0"/>
          <w:bCs w:val="0"/>
          <w:highlight w:val="none"/>
        </w:rPr>
        <w:t>湿地碳汇</w:t>
      </w:r>
    </w:p>
    <w:p w14:paraId="3EF486D1">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湿地从大气中清除温室气体、气溶胶或温室气体前体物的过程、活动或机制</w:t>
      </w:r>
      <w:r>
        <w:rPr>
          <w:rFonts w:hint="eastAsia" w:ascii="Times New Roman" w:cs="Times New Roman"/>
          <w:b w:val="0"/>
          <w:bCs w:val="0"/>
          <w:highlight w:val="none"/>
          <w:lang w:eastAsia="zh-CN"/>
        </w:rPr>
        <w:t>。</w:t>
      </w:r>
      <w:r>
        <w:rPr>
          <w:rFonts w:hint="eastAsia" w:ascii="Times New Roman" w:cs="Times New Roman"/>
          <w:b w:val="0"/>
          <w:bCs w:val="0"/>
          <w:highlight w:val="none"/>
          <w:lang w:val="en-US" w:eastAsia="zh-CN"/>
        </w:rPr>
        <w:t>这里指</w:t>
      </w:r>
      <w:r>
        <w:rPr>
          <w:rFonts w:hint="default" w:ascii="Times New Roman" w:hAnsi="Times New Roman" w:cs="Times New Roman"/>
          <w:b w:val="0"/>
          <w:bCs w:val="0"/>
          <w:highlight w:val="none"/>
        </w:rPr>
        <w:t>一定时间段内监测区湿地碳储量的变化量。</w:t>
      </w:r>
    </w:p>
    <w:p w14:paraId="3BDF6705">
      <w:pPr>
        <w:pStyle w:val="58"/>
        <w:ind w:firstLine="420"/>
        <w:rPr>
          <w:rFonts w:hint="eastAsia" w:ascii="宋体" w:hAnsi="Times New Roman" w:eastAsia="宋体" w:cs="Times New Roman"/>
          <w:b w:val="0"/>
          <w:bCs w:val="0"/>
          <w:highlight w:val="none"/>
          <w:shd w:val="clear" w:color="auto" w:fill="FFFFFF"/>
          <w:lang w:val="en-US" w:eastAsia="zh-CN"/>
        </w:rPr>
      </w:pPr>
      <w:r>
        <w:rPr>
          <w:rFonts w:hint="eastAsia" w:ascii="宋体" w:hAnsi="Times New Roman" w:eastAsia="宋体" w:cs="Times New Roman"/>
          <w:b w:val="0"/>
          <w:bCs w:val="0"/>
          <w:highlight w:val="none"/>
          <w:shd w:val="clear" w:color="auto" w:fill="FFFFFF"/>
          <w:lang w:val="en-US" w:eastAsia="zh-CN"/>
        </w:rPr>
        <w:t>[来源:GB/T 43624-2023,7.12，有修改]</w:t>
      </w:r>
    </w:p>
    <w:p w14:paraId="097CC9A8">
      <w:pPr>
        <w:pStyle w:val="225"/>
        <w:ind w:left="420" w:hanging="420" w:hangingChars="200"/>
        <w:rPr>
          <w:rFonts w:hint="default" w:ascii="Times New Roman" w:hAnsi="Times New Roman" w:eastAsia="黑体" w:cs="Times New Roman"/>
          <w:b w:val="0"/>
          <w:bCs w:val="0"/>
          <w:highlight w:val="none"/>
        </w:rPr>
      </w:pPr>
      <w:r>
        <w:rPr>
          <w:rFonts w:hint="default" w:ascii="Times New Roman" w:hAnsi="Times New Roman" w:eastAsia="黑体" w:cs="Times New Roman"/>
          <w:b w:val="0"/>
          <w:bCs w:val="0"/>
          <w:highlight w:val="none"/>
        </w:rPr>
        <w:br w:type="textWrapping"/>
      </w:r>
      <w:r>
        <w:rPr>
          <w:rFonts w:hint="eastAsia" w:ascii="Times New Roman" w:eastAsia="黑体" w:cs="Times New Roman"/>
          <w:b w:val="0"/>
          <w:bCs w:val="0"/>
          <w:highlight w:val="none"/>
          <w:lang w:val="en-US" w:eastAsia="zh-CN"/>
        </w:rPr>
        <w:t>湿地</w:t>
      </w:r>
      <w:r>
        <w:rPr>
          <w:rFonts w:hint="default" w:ascii="Times New Roman" w:hAnsi="Times New Roman" w:eastAsia="黑体" w:cs="Times New Roman"/>
          <w:b w:val="0"/>
          <w:bCs w:val="0"/>
          <w:highlight w:val="none"/>
        </w:rPr>
        <w:t>植被碳库</w:t>
      </w:r>
    </w:p>
    <w:p w14:paraId="6B72A280">
      <w:pPr>
        <w:pStyle w:val="58"/>
        <w:ind w:firstLine="420"/>
        <w:rPr>
          <w:rFonts w:hint="default" w:ascii="Times New Roman" w:hAnsi="Times New Roman" w:cs="Times New Roman"/>
          <w:b w:val="0"/>
          <w:bCs w:val="0"/>
          <w:highlight w:val="none"/>
        </w:rPr>
      </w:pPr>
      <w:r>
        <w:rPr>
          <w:rFonts w:hint="eastAsia" w:ascii="Times New Roman" w:cs="Times New Roman"/>
          <w:b w:val="0"/>
          <w:bCs w:val="0"/>
          <w:highlight w:val="none"/>
          <w:lang w:val="en-US" w:eastAsia="zh-CN"/>
        </w:rPr>
        <w:t>湿地</w:t>
      </w:r>
      <w:r>
        <w:rPr>
          <w:rFonts w:hint="default" w:ascii="Times New Roman" w:hAnsi="Times New Roman" w:cs="Times New Roman"/>
          <w:b w:val="0"/>
          <w:bCs w:val="0"/>
          <w:highlight w:val="none"/>
        </w:rPr>
        <w:t>植被碳库是</w:t>
      </w:r>
      <w:r>
        <w:rPr>
          <w:rFonts w:hint="eastAsia" w:ascii="Times New Roman" w:cs="Times New Roman"/>
          <w:b w:val="0"/>
          <w:bCs w:val="0"/>
          <w:highlight w:val="none"/>
          <w:lang w:val="en-US" w:eastAsia="zh-CN"/>
        </w:rPr>
        <w:t>指</w:t>
      </w:r>
      <w:r>
        <w:rPr>
          <w:rFonts w:hint="default" w:ascii="Times New Roman" w:hAnsi="Times New Roman" w:cs="Times New Roman"/>
          <w:b w:val="0"/>
          <w:bCs w:val="0"/>
          <w:highlight w:val="none"/>
        </w:rPr>
        <w:t>由乔木、灌木、草本、苔藓及水生植物等各类植被以及枯落物层组成的有机碳储存载体。</w:t>
      </w:r>
    </w:p>
    <w:p w14:paraId="51CA0444">
      <w:pPr>
        <w:pStyle w:val="225"/>
        <w:ind w:left="420" w:hanging="420" w:hangingChars="200"/>
        <w:rPr>
          <w:rFonts w:hint="default" w:ascii="Times New Roman" w:hAnsi="Times New Roman" w:eastAsia="黑体" w:cs="Times New Roman"/>
          <w:b w:val="0"/>
          <w:bCs w:val="0"/>
          <w:highlight w:val="none"/>
        </w:rPr>
      </w:pPr>
      <w:r>
        <w:rPr>
          <w:rFonts w:hint="default" w:ascii="Times New Roman" w:hAnsi="Times New Roman" w:eastAsia="黑体" w:cs="Times New Roman"/>
          <w:b w:val="0"/>
          <w:bCs w:val="0"/>
          <w:highlight w:val="none"/>
        </w:rPr>
        <w:br w:type="textWrapping"/>
      </w:r>
      <w:r>
        <w:rPr>
          <w:rFonts w:hint="default" w:ascii="Times New Roman" w:hAnsi="Times New Roman" w:eastAsia="黑体" w:cs="Times New Roman"/>
          <w:b w:val="0"/>
          <w:bCs w:val="0"/>
          <w:highlight w:val="none"/>
        </w:rPr>
        <w:t>湿地土壤碳库</w:t>
      </w:r>
    </w:p>
    <w:p w14:paraId="2D84273D">
      <w:pPr>
        <w:pStyle w:val="58"/>
        <w:ind w:firstLine="420"/>
        <w:rPr>
          <w:rFonts w:hint="default" w:ascii="Times New Roman" w:hAnsi="Times New Roman" w:eastAsia="黑体" w:cs="Times New Roman"/>
          <w:b w:val="0"/>
          <w:bCs w:val="0"/>
          <w:highlight w:val="none"/>
        </w:rPr>
      </w:pPr>
      <w:r>
        <w:rPr>
          <w:rFonts w:hint="default" w:ascii="Times New Roman" w:hAnsi="Times New Roman" w:cs="Times New Roman"/>
          <w:b w:val="0"/>
          <w:bCs w:val="0"/>
          <w:highlight w:val="none"/>
        </w:rPr>
        <w:t>湿地土壤碳库是位于湿地地表以下陆域的关键碳储存载体。它主要由具有明显土壤发生层（如腐殖质层、泥炭层等）的土壤构成。</w:t>
      </w:r>
    </w:p>
    <w:p w14:paraId="7AD4A091">
      <w:pPr>
        <w:pStyle w:val="225"/>
        <w:ind w:left="420" w:hanging="420" w:hangingChars="200"/>
        <w:rPr>
          <w:rFonts w:hint="default" w:ascii="Times New Roman" w:hAnsi="Times New Roman" w:eastAsia="黑体" w:cs="Times New Roman"/>
          <w:b w:val="0"/>
          <w:bCs w:val="0"/>
          <w:highlight w:val="none"/>
        </w:rPr>
      </w:pPr>
      <w:r>
        <w:rPr>
          <w:rFonts w:hint="default" w:ascii="Times New Roman" w:hAnsi="Times New Roman" w:eastAsia="黑体" w:cs="Times New Roman"/>
          <w:b w:val="0"/>
          <w:bCs w:val="0"/>
          <w:highlight w:val="none"/>
        </w:rPr>
        <w:br w:type="textWrapping"/>
      </w:r>
      <w:r>
        <w:rPr>
          <w:rFonts w:hint="eastAsia" w:ascii="Times New Roman" w:eastAsia="黑体" w:cs="Times New Roman"/>
          <w:b w:val="0"/>
          <w:bCs w:val="0"/>
          <w:highlight w:val="none"/>
          <w:lang w:val="en-US" w:eastAsia="zh-CN"/>
        </w:rPr>
        <w:t>泥炭</w:t>
      </w:r>
    </w:p>
    <w:p w14:paraId="2149AB5D">
      <w:pPr>
        <w:pStyle w:val="58"/>
        <w:autoSpaceDE/>
        <w:autoSpaceDN/>
        <w:ind w:firstLine="420" w:firstLineChars="200"/>
        <w:rPr>
          <w:rFonts w:hint="eastAsia" w:ascii="Times New Roman" w:cs="Times New Roman"/>
          <w:b w:val="0"/>
          <w:bCs w:val="0"/>
          <w:highlight w:val="none"/>
          <w:lang w:eastAsia="zh-CN"/>
        </w:rPr>
      </w:pPr>
      <w:r>
        <w:rPr>
          <w:rFonts w:hint="default" w:ascii="Times New Roman" w:hAnsi="Times New Roman" w:cs="Times New Roman"/>
          <w:b w:val="0"/>
          <w:bCs w:val="0"/>
          <w:highlight w:val="none"/>
        </w:rPr>
        <w:t>由植物遗骸在厌氧条件下不完全分解而长时间积累形成的土壤</w:t>
      </w:r>
      <w:r>
        <w:rPr>
          <w:rFonts w:hint="eastAsia" w:ascii="Times New Roman" w:cs="Times New Roman"/>
          <w:b w:val="0"/>
          <w:bCs w:val="0"/>
          <w:highlight w:val="none"/>
          <w:lang w:eastAsia="zh-CN"/>
        </w:rPr>
        <w:t>。</w:t>
      </w:r>
    </w:p>
    <w:p w14:paraId="50511F3F">
      <w:pPr>
        <w:pStyle w:val="58"/>
        <w:ind w:firstLine="420"/>
        <w:rPr>
          <w:rFonts w:hint="eastAsia" w:ascii="宋体" w:hAnsi="Times New Roman" w:eastAsia="宋体" w:cs="Times New Roman"/>
          <w:b w:val="0"/>
          <w:bCs w:val="0"/>
          <w:highlight w:val="none"/>
          <w:shd w:val="clear" w:color="auto" w:fill="FFFFFF"/>
          <w:lang w:eastAsia="zh-CN"/>
        </w:rPr>
      </w:pPr>
      <w:r>
        <w:rPr>
          <w:rFonts w:hint="eastAsia" w:ascii="宋体" w:hAnsi="Times New Roman" w:eastAsia="宋体" w:cs="Times New Roman"/>
          <w:b w:val="0"/>
          <w:bCs w:val="0"/>
          <w:highlight w:val="none"/>
          <w:shd w:val="clear" w:color="auto" w:fill="FFFFFF"/>
          <w:lang w:val="en-US" w:eastAsia="zh-CN"/>
        </w:rPr>
        <w:t>[来源:GB/T 43624-2023,3.22]</w:t>
      </w:r>
    </w:p>
    <w:bookmarkEnd w:id="19"/>
    <w:bookmarkEnd w:id="63"/>
    <w:bookmarkEnd w:id="64"/>
    <w:p w14:paraId="2817AEF9">
      <w:pPr>
        <w:pStyle w:val="106"/>
        <w:spacing w:before="312" w:after="312"/>
        <w:rPr>
          <w:rFonts w:hint="default" w:ascii="Times New Roman" w:hAnsi="Times New Roman" w:cs="Times New Roman"/>
          <w:b w:val="0"/>
          <w:bCs w:val="0"/>
          <w:highlight w:val="none"/>
        </w:rPr>
      </w:pPr>
      <w:bookmarkStart w:id="65" w:name="_Toc17847"/>
      <w:bookmarkStart w:id="66" w:name="_Toc15594"/>
      <w:bookmarkStart w:id="67" w:name="_Toc31518"/>
      <w:bookmarkStart w:id="68" w:name="_Toc19516"/>
      <w:bookmarkStart w:id="69" w:name="_Toc709"/>
      <w:bookmarkStart w:id="70" w:name="BookMark5"/>
      <w:r>
        <w:rPr>
          <w:rFonts w:hint="default" w:ascii="Times New Roman" w:hAnsi="Times New Roman" w:cs="Times New Roman"/>
          <w:b w:val="0"/>
          <w:bCs w:val="0"/>
          <w:highlight w:val="none"/>
        </w:rPr>
        <w:t>基本规定</w:t>
      </w:r>
      <w:bookmarkEnd w:id="65"/>
      <w:bookmarkEnd w:id="66"/>
      <w:bookmarkEnd w:id="67"/>
      <w:bookmarkEnd w:id="68"/>
      <w:bookmarkEnd w:id="69"/>
    </w:p>
    <w:p w14:paraId="21DED34C">
      <w:pPr>
        <w:pStyle w:val="107"/>
        <w:spacing w:before="156" w:after="156"/>
        <w:rPr>
          <w:rFonts w:hint="default" w:ascii="Times New Roman" w:hAnsi="Times New Roman" w:cs="Times New Roman"/>
          <w:b w:val="0"/>
          <w:bCs w:val="0"/>
          <w:highlight w:val="none"/>
        </w:rPr>
      </w:pPr>
      <w:bookmarkStart w:id="71" w:name="_Toc5486"/>
      <w:bookmarkStart w:id="72" w:name="_Toc23489"/>
      <w:bookmarkStart w:id="73" w:name="_Toc9857"/>
      <w:bookmarkStart w:id="74" w:name="_Toc1127"/>
      <w:bookmarkStart w:id="75" w:name="_Toc21041"/>
      <w:r>
        <w:rPr>
          <w:rFonts w:hint="default" w:ascii="Times New Roman" w:hAnsi="Times New Roman" w:cs="Times New Roman"/>
          <w:b w:val="0"/>
          <w:bCs w:val="0"/>
          <w:highlight w:val="none"/>
        </w:rPr>
        <w:t>计量与监测对象</w:t>
      </w:r>
      <w:bookmarkEnd w:id="71"/>
      <w:bookmarkEnd w:id="72"/>
      <w:bookmarkEnd w:id="73"/>
      <w:bookmarkEnd w:id="74"/>
      <w:bookmarkEnd w:id="75"/>
    </w:p>
    <w:p w14:paraId="72D7D195">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本文件计量与监测对象包括森林沼泽、灌丛沼泽、沼泽草地、其他沼泽地及内陆滩涂</w:t>
      </w:r>
      <w:r>
        <w:rPr>
          <w:rFonts w:hint="eastAsia" w:ascii="Times New Roman" w:cs="Times New Roman"/>
          <w:b w:val="0"/>
          <w:bCs w:val="0"/>
          <w:highlight w:val="none"/>
          <w:lang w:val="en-US" w:eastAsia="zh-CN"/>
        </w:rPr>
        <w:t>等五类湿地地类</w:t>
      </w:r>
      <w:r>
        <w:rPr>
          <w:rFonts w:hint="default" w:ascii="Times New Roman" w:hAnsi="Times New Roman" w:cs="Times New Roman"/>
          <w:b w:val="0"/>
          <w:bCs w:val="0"/>
          <w:highlight w:val="none"/>
        </w:rPr>
        <w:t>。</w:t>
      </w:r>
    </w:p>
    <w:p w14:paraId="2405ACCE">
      <w:pPr>
        <w:pStyle w:val="107"/>
        <w:spacing w:before="156" w:after="156"/>
        <w:rPr>
          <w:rFonts w:hint="default" w:ascii="Times New Roman" w:hAnsi="Times New Roman" w:cs="Times New Roman"/>
          <w:b w:val="0"/>
          <w:bCs w:val="0"/>
          <w:highlight w:val="none"/>
        </w:rPr>
      </w:pPr>
      <w:bookmarkStart w:id="76" w:name="_Toc32706"/>
      <w:bookmarkStart w:id="77" w:name="_Toc197"/>
      <w:bookmarkStart w:id="78" w:name="_Toc11328"/>
      <w:bookmarkStart w:id="79" w:name="_Toc27670"/>
      <w:r>
        <w:rPr>
          <w:rFonts w:hint="default" w:ascii="Times New Roman" w:hAnsi="Times New Roman" w:cs="Times New Roman"/>
          <w:b w:val="0"/>
          <w:bCs w:val="0"/>
          <w:highlight w:val="none"/>
        </w:rPr>
        <w:t>碳库选择</w:t>
      </w:r>
      <w:bookmarkEnd w:id="76"/>
      <w:bookmarkEnd w:id="77"/>
      <w:bookmarkEnd w:id="78"/>
      <w:bookmarkEnd w:id="79"/>
    </w:p>
    <w:p w14:paraId="7D25E32D">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本文件中碳库包括湿地植被碳库</w:t>
      </w:r>
      <w:r>
        <w:rPr>
          <w:rFonts w:hint="eastAsia" w:ascii="Times New Roman" w:cs="Times New Roman"/>
          <w:b w:val="0"/>
          <w:bCs w:val="0"/>
          <w:highlight w:val="none"/>
          <w:lang w:val="en-US" w:eastAsia="zh-CN"/>
        </w:rPr>
        <w:t>和</w:t>
      </w:r>
      <w:r>
        <w:rPr>
          <w:rFonts w:hint="default" w:ascii="Times New Roman" w:hAnsi="Times New Roman" w:cs="Times New Roman"/>
          <w:b w:val="0"/>
          <w:bCs w:val="0"/>
          <w:highlight w:val="none"/>
        </w:rPr>
        <w:t>湿地土壤碳库。</w:t>
      </w:r>
    </w:p>
    <w:p w14:paraId="6FB6C70A">
      <w:pPr>
        <w:pStyle w:val="107"/>
        <w:spacing w:before="156" w:after="156"/>
        <w:rPr>
          <w:rFonts w:hint="default" w:ascii="Times New Roman" w:hAnsi="Times New Roman" w:cs="Times New Roman"/>
          <w:b w:val="0"/>
          <w:bCs w:val="0"/>
          <w:highlight w:val="none"/>
        </w:rPr>
      </w:pPr>
      <w:bookmarkStart w:id="80" w:name="_Toc1256"/>
      <w:bookmarkStart w:id="81" w:name="_Toc15123"/>
      <w:bookmarkStart w:id="82" w:name="_Toc17775"/>
      <w:bookmarkStart w:id="83" w:name="_Toc9108"/>
      <w:bookmarkStart w:id="84" w:name="_Toc937"/>
      <w:r>
        <w:rPr>
          <w:rFonts w:hint="default" w:ascii="Times New Roman" w:hAnsi="Times New Roman" w:cs="Times New Roman"/>
          <w:b w:val="0"/>
          <w:bCs w:val="0"/>
          <w:highlight w:val="none"/>
        </w:rPr>
        <w:t>调查准备</w:t>
      </w:r>
      <w:bookmarkEnd w:id="80"/>
      <w:bookmarkEnd w:id="81"/>
      <w:bookmarkEnd w:id="82"/>
      <w:bookmarkEnd w:id="83"/>
    </w:p>
    <w:p w14:paraId="753DD484">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遥感数据</w:t>
      </w:r>
    </w:p>
    <w:p w14:paraId="343D7AF2">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采用</w:t>
      </w:r>
      <w:r>
        <w:rPr>
          <w:rFonts w:hint="eastAsia" w:ascii="Times New Roman" w:cs="Times New Roman"/>
          <w:b w:val="0"/>
          <w:bCs w:val="0"/>
          <w:highlight w:val="none"/>
          <w:lang w:val="en-US" w:eastAsia="zh-CN"/>
        </w:rPr>
        <w:t>高分辨率</w:t>
      </w:r>
      <w:r>
        <w:rPr>
          <w:rFonts w:hint="default" w:ascii="Times New Roman" w:hAnsi="Times New Roman" w:cs="Times New Roman"/>
          <w:b w:val="0"/>
          <w:bCs w:val="0"/>
          <w:highlight w:val="none"/>
        </w:rPr>
        <w:t>遥感</w:t>
      </w:r>
      <w:r>
        <w:rPr>
          <w:rFonts w:hint="eastAsia" w:ascii="Times New Roman" w:cs="Times New Roman"/>
          <w:b w:val="0"/>
          <w:bCs w:val="0"/>
          <w:highlight w:val="none"/>
          <w:lang w:val="en-US" w:eastAsia="zh-CN"/>
        </w:rPr>
        <w:t>影像数据</w:t>
      </w:r>
      <w:r>
        <w:rPr>
          <w:rFonts w:hint="default" w:ascii="Times New Roman" w:hAnsi="Times New Roman" w:cs="Times New Roman"/>
          <w:b w:val="0"/>
          <w:bCs w:val="0"/>
          <w:highlight w:val="none"/>
        </w:rPr>
        <w:t>，可根据实际情况采用无人机、雷达和高光谱等</w:t>
      </w:r>
      <w:r>
        <w:rPr>
          <w:rFonts w:hint="eastAsia" w:ascii="Times New Roman" w:cs="Times New Roman"/>
          <w:b w:val="0"/>
          <w:bCs w:val="0"/>
          <w:highlight w:val="none"/>
          <w:lang w:val="en-US" w:eastAsia="zh-CN"/>
        </w:rPr>
        <w:t>数据</w:t>
      </w:r>
      <w:r>
        <w:rPr>
          <w:rFonts w:hint="default" w:ascii="Times New Roman" w:hAnsi="Times New Roman" w:cs="Times New Roman"/>
          <w:b w:val="0"/>
          <w:bCs w:val="0"/>
          <w:highlight w:val="none"/>
        </w:rPr>
        <w:t>作为补充。具体执行TD/T 1109。</w:t>
      </w:r>
    </w:p>
    <w:p w14:paraId="6EDFE298">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资料</w:t>
      </w:r>
    </w:p>
    <w:p w14:paraId="1112648F">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收集</w:t>
      </w:r>
      <w:r>
        <w:rPr>
          <w:rFonts w:hint="eastAsia" w:ascii="Times New Roman" w:cs="Times New Roman"/>
          <w:b w:val="0"/>
          <w:bCs w:val="0"/>
          <w:highlight w:val="none"/>
          <w:lang w:val="en-US" w:eastAsia="zh-CN"/>
        </w:rPr>
        <w:t>与</w:t>
      </w:r>
      <w:r>
        <w:rPr>
          <w:rFonts w:hint="default" w:ascii="Times New Roman" w:hAnsi="Times New Roman" w:cs="Times New Roman"/>
          <w:b w:val="0"/>
          <w:bCs w:val="0"/>
          <w:highlight w:val="none"/>
        </w:rPr>
        <w:t>湿地</w:t>
      </w:r>
      <w:r>
        <w:rPr>
          <w:rFonts w:hint="eastAsia" w:ascii="Times New Roman" w:cs="Times New Roman"/>
          <w:b w:val="0"/>
          <w:bCs w:val="0"/>
          <w:highlight w:val="none"/>
          <w:lang w:val="en-US" w:eastAsia="zh-CN"/>
        </w:rPr>
        <w:t>相关的</w:t>
      </w:r>
      <w:r>
        <w:rPr>
          <w:rFonts w:hint="default" w:ascii="Times New Roman" w:hAnsi="Times New Roman" w:cs="Times New Roman"/>
          <w:b w:val="0"/>
          <w:bCs w:val="0"/>
          <w:highlight w:val="none"/>
        </w:rPr>
        <w:t>调查</w:t>
      </w:r>
      <w:r>
        <w:rPr>
          <w:rFonts w:hint="eastAsia" w:ascii="Times New Roman" w:cs="Times New Roman"/>
          <w:b w:val="0"/>
          <w:bCs w:val="0"/>
          <w:highlight w:val="none"/>
          <w:lang w:eastAsia="zh-CN"/>
        </w:rPr>
        <w:t>、</w:t>
      </w:r>
      <w:r>
        <w:rPr>
          <w:rFonts w:hint="eastAsia" w:ascii="Times New Roman" w:cs="Times New Roman"/>
          <w:b w:val="0"/>
          <w:bCs w:val="0"/>
          <w:highlight w:val="none"/>
          <w:lang w:val="en-US" w:eastAsia="zh-CN"/>
        </w:rPr>
        <w:t>监测、</w:t>
      </w:r>
      <w:r>
        <w:rPr>
          <w:rFonts w:hint="default" w:ascii="Times New Roman" w:hAnsi="Times New Roman" w:cs="Times New Roman"/>
          <w:b w:val="0"/>
          <w:bCs w:val="0"/>
          <w:highlight w:val="none"/>
        </w:rPr>
        <w:t>科研</w:t>
      </w:r>
      <w:r>
        <w:rPr>
          <w:rFonts w:hint="eastAsia" w:ascii="Times New Roman" w:cs="Times New Roman"/>
          <w:b w:val="0"/>
          <w:bCs w:val="0"/>
          <w:highlight w:val="none"/>
          <w:lang w:eastAsia="zh-CN"/>
        </w:rPr>
        <w:t>、</w:t>
      </w:r>
      <w:r>
        <w:rPr>
          <w:rFonts w:hint="default" w:ascii="Times New Roman" w:hAnsi="Times New Roman" w:cs="Times New Roman"/>
          <w:b w:val="0"/>
          <w:bCs w:val="0"/>
          <w:highlight w:val="none"/>
        </w:rPr>
        <w:t>文献等相关资料。</w:t>
      </w:r>
    </w:p>
    <w:p w14:paraId="5D2C8B5C">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工具准备</w:t>
      </w:r>
    </w:p>
    <w:p w14:paraId="1C5B3E12">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RTK、罗盘仪、卷尺、铝盒、样品袋、样品箱、样方框、泥炭采样器、土钻、环刀、木锯、柴刀、铁铲等。</w:t>
      </w:r>
    </w:p>
    <w:p w14:paraId="16A40F80">
      <w:pPr>
        <w:pStyle w:val="106"/>
        <w:spacing w:before="312" w:after="312"/>
        <w:rPr>
          <w:rFonts w:hint="default" w:ascii="Times New Roman" w:hAnsi="Times New Roman" w:cs="Times New Roman"/>
          <w:b w:val="0"/>
          <w:bCs w:val="0"/>
          <w:highlight w:val="none"/>
        </w:rPr>
      </w:pPr>
      <w:bookmarkStart w:id="85" w:name="_Toc9519"/>
      <w:bookmarkStart w:id="86" w:name="_Toc4356"/>
      <w:bookmarkStart w:id="87" w:name="_Toc2500"/>
      <w:bookmarkStart w:id="88" w:name="_Toc21636"/>
      <w:r>
        <w:rPr>
          <w:rFonts w:hint="default" w:ascii="Times New Roman" w:hAnsi="Times New Roman" w:cs="Times New Roman"/>
          <w:b w:val="0"/>
          <w:bCs w:val="0"/>
          <w:highlight w:val="none"/>
        </w:rPr>
        <w:t>监测方法</w:t>
      </w:r>
      <w:bookmarkEnd w:id="85"/>
      <w:bookmarkEnd w:id="86"/>
      <w:bookmarkEnd w:id="87"/>
      <w:bookmarkEnd w:id="88"/>
    </w:p>
    <w:p w14:paraId="00A15170">
      <w:pPr>
        <w:pStyle w:val="107"/>
        <w:spacing w:before="156" w:after="156"/>
        <w:rPr>
          <w:rFonts w:hint="default" w:ascii="Times New Roman" w:hAnsi="Times New Roman" w:cs="Times New Roman"/>
          <w:b w:val="0"/>
          <w:bCs w:val="0"/>
          <w:color w:val="000000"/>
          <w:sz w:val="20"/>
          <w:highlight w:val="none"/>
          <w:lang w:bidi="ar"/>
        </w:rPr>
      </w:pPr>
      <w:bookmarkStart w:id="89" w:name="_Toc12753"/>
      <w:bookmarkStart w:id="90" w:name="_Toc4212"/>
      <w:bookmarkStart w:id="91" w:name="_Toc26041"/>
      <w:bookmarkStart w:id="92" w:name="_Toc18090"/>
      <w:r>
        <w:rPr>
          <w:rFonts w:hint="default" w:ascii="Times New Roman" w:hAnsi="Times New Roman" w:cs="Times New Roman"/>
          <w:b w:val="0"/>
          <w:bCs w:val="0"/>
          <w:highlight w:val="none"/>
        </w:rPr>
        <w:t>监测时间和频次</w:t>
      </w:r>
      <w:bookmarkEnd w:id="89"/>
      <w:bookmarkEnd w:id="90"/>
      <w:bookmarkEnd w:id="91"/>
      <w:bookmarkEnd w:id="92"/>
    </w:p>
    <w:p w14:paraId="46FE7D4E">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监测时间</w:t>
      </w:r>
    </w:p>
    <w:p w14:paraId="242BF4B7">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选择湿地植被生物量最高的时期（6～9 月）进行监测。</w:t>
      </w:r>
    </w:p>
    <w:p w14:paraId="631DF0DE">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监测频次</w:t>
      </w:r>
    </w:p>
    <w:p w14:paraId="3F3EFF3C">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首次监测后，每5</w:t>
      </w:r>
      <w:r>
        <w:rPr>
          <w:rFonts w:hint="eastAsia" w:ascii="Times New Roman" w:cs="Times New Roman"/>
          <w:b w:val="0"/>
          <w:bCs w:val="0"/>
          <w:highlight w:val="none"/>
          <w:lang w:val="en-US" w:eastAsia="zh-CN"/>
        </w:rPr>
        <w:t xml:space="preserve"> a</w:t>
      </w:r>
      <w:r>
        <w:rPr>
          <w:rFonts w:hint="default" w:ascii="Times New Roman" w:hAnsi="Times New Roman" w:cs="Times New Roman"/>
          <w:b w:val="0"/>
          <w:bCs w:val="0"/>
          <w:highlight w:val="none"/>
        </w:rPr>
        <w:t>不少于1次。</w:t>
      </w:r>
    </w:p>
    <w:p w14:paraId="6FDF9882">
      <w:pPr>
        <w:pStyle w:val="107"/>
        <w:spacing w:before="156" w:after="156"/>
        <w:rPr>
          <w:rFonts w:hint="default" w:ascii="Times New Roman" w:hAnsi="Times New Roman" w:cs="Times New Roman"/>
          <w:b w:val="0"/>
          <w:bCs w:val="0"/>
          <w:highlight w:val="none"/>
        </w:rPr>
      </w:pPr>
      <w:bookmarkStart w:id="93" w:name="_Toc16126"/>
      <w:bookmarkStart w:id="94" w:name="_Toc13843"/>
      <w:bookmarkStart w:id="95" w:name="_Toc29865"/>
      <w:bookmarkStart w:id="96" w:name="_Toc1545"/>
      <w:bookmarkStart w:id="97" w:name="_Toc32713"/>
      <w:r>
        <w:rPr>
          <w:rFonts w:hint="default" w:ascii="Times New Roman" w:hAnsi="Times New Roman" w:cs="Times New Roman"/>
          <w:b w:val="0"/>
          <w:bCs w:val="0"/>
          <w:highlight w:val="none"/>
        </w:rPr>
        <w:t>样地</w:t>
      </w:r>
      <w:bookmarkEnd w:id="93"/>
      <w:bookmarkEnd w:id="94"/>
      <w:r>
        <w:rPr>
          <w:rFonts w:hint="default" w:ascii="Times New Roman" w:hAnsi="Times New Roman" w:cs="Times New Roman"/>
          <w:b w:val="0"/>
          <w:bCs w:val="0"/>
          <w:highlight w:val="none"/>
        </w:rPr>
        <w:t>布设</w:t>
      </w:r>
      <w:bookmarkEnd w:id="95"/>
      <w:bookmarkEnd w:id="96"/>
      <w:bookmarkEnd w:id="97"/>
    </w:p>
    <w:p w14:paraId="4584FC67">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样地抽样</w:t>
      </w:r>
    </w:p>
    <w:p w14:paraId="4AA02D45">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以监测范围内的湿地图斑为抽样总体，精度控制在90%，基于湿地面积、湿地图斑数与湿地生物量计算样地数量，采用空间均衡抽样方法，获取样地中心点位置。</w:t>
      </w:r>
    </w:p>
    <w:p w14:paraId="43922A49">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样地设定</w:t>
      </w:r>
    </w:p>
    <w:p w14:paraId="5FC47B2D">
      <w:pPr>
        <w:pStyle w:val="58"/>
        <w:rPr>
          <w:rFonts w:hint="default" w:ascii="Times New Roman" w:hAnsi="Times New Roman" w:cs="Times New Roman"/>
          <w:b w:val="0"/>
          <w:bCs w:val="0"/>
          <w:highlight w:val="none"/>
        </w:rPr>
      </w:pPr>
      <w:r>
        <w:rPr>
          <w:rFonts w:hint="default" w:ascii="Times New Roman" w:hAnsi="Times New Roman" w:cs="Times New Roman"/>
          <w:b w:val="0"/>
          <w:bCs w:val="0"/>
          <w:highlight w:val="none"/>
        </w:rPr>
        <w:t>1.以样地中心点为圆心</w:t>
      </w:r>
      <w:r>
        <w:rPr>
          <w:rFonts w:hint="eastAsia" w:ascii="Times New Roman" w:cs="Times New Roman"/>
          <w:b w:val="0"/>
          <w:bCs w:val="0"/>
          <w:highlight w:val="none"/>
          <w:lang w:eastAsia="zh-CN"/>
        </w:rPr>
        <w:t>，</w:t>
      </w:r>
      <w:r>
        <w:rPr>
          <w:rFonts w:hint="default" w:ascii="Times New Roman" w:hAnsi="Times New Roman" w:cs="Times New Roman"/>
          <w:b w:val="0"/>
          <w:bCs w:val="0"/>
          <w:highlight w:val="none"/>
        </w:rPr>
        <w:t>40</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m为半径的圆形样地，面积为0.5</w:t>
      </w:r>
      <w:r>
        <w:rPr>
          <w:rFonts w:hint="eastAsia" w:ascii="Times New Roman" w:cs="Times New Roman"/>
          <w:b w:val="0"/>
          <w:bCs w:val="0"/>
          <w:highlight w:val="none"/>
          <w:lang w:val="en-US" w:eastAsia="zh-CN"/>
        </w:rPr>
        <w:t xml:space="preserve"> hm</w:t>
      </w:r>
      <w:r>
        <w:rPr>
          <w:rFonts w:hint="eastAsia" w:ascii="Times New Roman" w:cs="Times New Roman"/>
          <w:b w:val="0"/>
          <w:bCs w:val="0"/>
          <w:highlight w:val="none"/>
          <w:vertAlign w:val="superscript"/>
          <w:lang w:val="en-US" w:eastAsia="zh-CN"/>
        </w:rPr>
        <w:t>2</w:t>
      </w:r>
      <w:r>
        <w:rPr>
          <w:rFonts w:hint="default" w:ascii="Times New Roman" w:hAnsi="Times New Roman" w:cs="Times New Roman"/>
          <w:b w:val="0"/>
          <w:bCs w:val="0"/>
          <w:highlight w:val="none"/>
        </w:rPr>
        <w:t>。</w:t>
      </w:r>
    </w:p>
    <w:p w14:paraId="397BECAF">
      <w:pPr>
        <w:pStyle w:val="58"/>
        <w:rPr>
          <w:rFonts w:hint="default" w:ascii="Times New Roman" w:hAnsi="Times New Roman" w:cs="Times New Roman"/>
          <w:b w:val="0"/>
          <w:bCs w:val="0"/>
          <w:highlight w:val="none"/>
        </w:rPr>
      </w:pPr>
      <w:r>
        <w:rPr>
          <w:rFonts w:hint="default" w:ascii="Times New Roman" w:hAnsi="Times New Roman" w:cs="Times New Roman"/>
          <w:b w:val="0"/>
          <w:bCs w:val="0"/>
          <w:highlight w:val="none"/>
        </w:rPr>
        <w:t>2.当样地中心点所在图斑面积小于0.5</w:t>
      </w:r>
      <w:r>
        <w:rPr>
          <w:rFonts w:hint="eastAsia" w:ascii="Times New Roman" w:cs="Times New Roman"/>
          <w:b w:val="0"/>
          <w:bCs w:val="0"/>
          <w:highlight w:val="none"/>
          <w:lang w:val="en-US" w:eastAsia="zh-CN"/>
        </w:rPr>
        <w:t xml:space="preserve"> hm</w:t>
      </w:r>
      <w:r>
        <w:rPr>
          <w:rFonts w:hint="eastAsia" w:ascii="Times New Roman" w:cs="Times New Roman"/>
          <w:b w:val="0"/>
          <w:bCs w:val="0"/>
          <w:highlight w:val="none"/>
          <w:vertAlign w:val="superscript"/>
          <w:lang w:val="en-US" w:eastAsia="zh-CN"/>
        </w:rPr>
        <w:t>2</w:t>
      </w:r>
      <w:r>
        <w:rPr>
          <w:rFonts w:hint="default" w:ascii="Times New Roman" w:hAnsi="Times New Roman" w:cs="Times New Roman"/>
          <w:b w:val="0"/>
          <w:bCs w:val="0"/>
          <w:highlight w:val="none"/>
        </w:rPr>
        <w:t>时，湿地图斑范围即为样地范围，湿地图斑面积为实际样地面积。</w:t>
      </w:r>
    </w:p>
    <w:p w14:paraId="797B7903">
      <w:pPr>
        <w:pStyle w:val="58"/>
        <w:rPr>
          <w:rFonts w:hint="default" w:ascii="Times New Roman" w:hAnsi="Times New Roman" w:cs="Times New Roman"/>
          <w:b w:val="0"/>
          <w:bCs w:val="0"/>
          <w:highlight w:val="none"/>
        </w:rPr>
      </w:pPr>
      <w:r>
        <w:rPr>
          <w:rFonts w:hint="default" w:ascii="Times New Roman" w:hAnsi="Times New Roman" w:cs="Times New Roman"/>
          <w:b w:val="0"/>
          <w:bCs w:val="0"/>
          <w:highlight w:val="none"/>
        </w:rPr>
        <w:t>3.当以样地中心点为圆心的圆形样地部分区域落在图斑范围外时，则根据图斑边界调整样地中心点位置或形状，保证面积达到0.5</w:t>
      </w:r>
      <w:r>
        <w:rPr>
          <w:rFonts w:hint="eastAsia" w:ascii="Times New Roman" w:cs="Times New Roman"/>
          <w:b w:val="0"/>
          <w:bCs w:val="0"/>
          <w:highlight w:val="none"/>
          <w:lang w:val="en-US" w:eastAsia="zh-CN"/>
        </w:rPr>
        <w:t xml:space="preserve"> hm</w:t>
      </w:r>
      <w:r>
        <w:rPr>
          <w:rFonts w:hint="eastAsia" w:ascii="Times New Roman" w:cs="Times New Roman"/>
          <w:b w:val="0"/>
          <w:bCs w:val="0"/>
          <w:highlight w:val="none"/>
          <w:vertAlign w:val="superscript"/>
          <w:lang w:val="en-US" w:eastAsia="zh-CN"/>
        </w:rPr>
        <w:t>2</w:t>
      </w:r>
      <w:r>
        <w:rPr>
          <w:rFonts w:hint="default" w:ascii="Times New Roman" w:hAnsi="Times New Roman" w:cs="Times New Roman"/>
          <w:b w:val="0"/>
          <w:bCs w:val="0"/>
          <w:highlight w:val="none"/>
        </w:rPr>
        <w:t>，记录变更的中心点位置。</w:t>
      </w:r>
    </w:p>
    <w:p w14:paraId="7F9A699C">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样地标志</w:t>
      </w:r>
    </w:p>
    <w:p w14:paraId="478DE334">
      <w:pPr>
        <w:pStyle w:val="58"/>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在样地中心点设置固定标桩，标桩大小、高度根据样地实际情况埋设，以能够复位为准。</w:t>
      </w:r>
    </w:p>
    <w:p w14:paraId="744A7129">
      <w:pPr>
        <w:pStyle w:val="107"/>
        <w:spacing w:before="156" w:after="156"/>
        <w:rPr>
          <w:rFonts w:hint="default" w:ascii="Times New Roman" w:hAnsi="Times New Roman" w:cs="Times New Roman"/>
          <w:b w:val="0"/>
          <w:bCs w:val="0"/>
          <w:highlight w:val="none"/>
        </w:rPr>
      </w:pPr>
      <w:bookmarkStart w:id="98" w:name="_Toc27658"/>
      <w:bookmarkStart w:id="99" w:name="_Toc18017"/>
      <w:bookmarkStart w:id="100" w:name="_Toc622"/>
      <w:bookmarkStart w:id="101" w:name="_Toc2663"/>
      <w:r>
        <w:rPr>
          <w:rFonts w:hint="default" w:ascii="Times New Roman" w:hAnsi="Times New Roman" w:cs="Times New Roman"/>
          <w:b w:val="0"/>
          <w:bCs w:val="0"/>
          <w:highlight w:val="none"/>
        </w:rPr>
        <w:t>样方布设</w:t>
      </w:r>
      <w:bookmarkEnd w:id="98"/>
      <w:bookmarkEnd w:id="99"/>
      <w:bookmarkEnd w:id="100"/>
      <w:bookmarkEnd w:id="101"/>
    </w:p>
    <w:p w14:paraId="552D49A5">
      <w:pPr>
        <w:pStyle w:val="167"/>
        <w:rPr>
          <w:rFonts w:hint="default" w:ascii="Times New Roman" w:hAnsi="Times New Roman" w:cs="Times New Roman"/>
          <w:b w:val="0"/>
          <w:bCs w:val="0"/>
          <w:highlight w:val="none"/>
        </w:rPr>
      </w:pPr>
      <w:bookmarkStart w:id="102" w:name="OLE_LINK3"/>
      <w:r>
        <w:rPr>
          <w:rFonts w:hint="default" w:ascii="Times New Roman" w:hAnsi="Times New Roman" w:cs="Times New Roman"/>
          <w:b w:val="0"/>
          <w:bCs w:val="0"/>
          <w:highlight w:val="none"/>
        </w:rPr>
        <w:t>样方位置</w:t>
      </w:r>
    </w:p>
    <w:bookmarkEnd w:id="102"/>
    <w:p w14:paraId="0F2CC45E">
      <w:pPr>
        <w:pStyle w:val="58"/>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样方位置根据植被生物量和群系分布特征确定，在每个植物群系中选择生物量具有代表性的位置设定植物样方。</w:t>
      </w:r>
    </w:p>
    <w:p w14:paraId="4C403BD9">
      <w:pPr>
        <w:pStyle w:val="167"/>
        <w:rPr>
          <w:rFonts w:hint="default" w:ascii="Times New Roman" w:hAnsi="Times New Roman" w:cs="Times New Roman"/>
          <w:b w:val="0"/>
          <w:bCs w:val="0"/>
          <w:highlight w:val="none"/>
        </w:rPr>
      </w:pPr>
      <w:bookmarkStart w:id="103" w:name="OLE_LINK5"/>
      <w:bookmarkStart w:id="104" w:name="OLE_LINK4"/>
      <w:r>
        <w:rPr>
          <w:rFonts w:hint="default" w:ascii="Times New Roman" w:hAnsi="Times New Roman" w:cs="Times New Roman"/>
          <w:b w:val="0"/>
          <w:bCs w:val="0"/>
          <w:highlight w:val="none"/>
        </w:rPr>
        <w:t>样方数量</w:t>
      </w:r>
    </w:p>
    <w:bookmarkEnd w:id="103"/>
    <w:bookmarkEnd w:id="104"/>
    <w:p w14:paraId="38997DC3">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1.根据植被类型，乔木类型设置不少于1个样方，灌丛类型设置不少于1个样方，草本类型设置不少于3个样方。</w:t>
      </w:r>
    </w:p>
    <w:p w14:paraId="2CA26C24">
      <w:pPr>
        <w:pStyle w:val="58"/>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2.样地内有多种植物群系时，每个群系内至少设置一个样方，确保样方内的植被盖度、高度、密度能够代表本群系植被分布特征。</w:t>
      </w:r>
    </w:p>
    <w:p w14:paraId="71812862">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样方大小和形状</w:t>
      </w:r>
    </w:p>
    <w:p w14:paraId="645C9F60">
      <w:pPr>
        <w:pStyle w:val="167"/>
        <w:numPr>
          <w:ilvl w:val="0"/>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1.乔木样方：</w:t>
      </w:r>
      <w:r>
        <w:rPr>
          <w:rFonts w:hint="default" w:ascii="Times New Roman" w:hAnsi="Times New Roman" w:cs="Times New Roman"/>
          <w:b w:val="0"/>
          <w:bCs w:val="0"/>
          <w:color w:val="auto"/>
          <w:highlight w:val="none"/>
        </w:rPr>
        <w:t>667</w:t>
      </w:r>
      <w:r>
        <w:rPr>
          <w:rFonts w:hint="eastAsia" w:ascii="Times New Roman" w:cs="Times New Roman"/>
          <w:b w:val="0"/>
          <w:bCs w:val="0"/>
          <w:color w:val="auto"/>
          <w:highlight w:val="none"/>
          <w:lang w:val="en-US" w:eastAsia="zh-CN"/>
        </w:rPr>
        <w:t xml:space="preserve"> </w:t>
      </w:r>
      <w:r>
        <w:rPr>
          <w:rFonts w:hint="default" w:ascii="Times New Roman" w:hAnsi="Times New Roman" w:cs="Times New Roman"/>
          <w:b w:val="0"/>
          <w:bCs w:val="0"/>
          <w:highlight w:val="none"/>
        </w:rPr>
        <w:t>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（14.6</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m为半径）圆形样方。</w:t>
      </w:r>
    </w:p>
    <w:p w14:paraId="78E5D486">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2.灌木样方：25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m）方形样方。</w:t>
      </w:r>
    </w:p>
    <w:p w14:paraId="0052505F">
      <w:pPr>
        <w:pStyle w:val="167"/>
        <w:numPr>
          <w:ilvl w:val="0"/>
          <w:numId w:val="0"/>
        </w:numPr>
        <w:ind w:left="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3.草本样方：</w:t>
      </w:r>
      <w:bookmarkStart w:id="105" w:name="OLE_LINK7"/>
      <w:bookmarkStart w:id="106" w:name="OLE_LINK6"/>
      <w:r>
        <w:rPr>
          <w:rFonts w:hint="default" w:ascii="Times New Roman" w:hAnsi="Times New Roman" w:cs="Times New Roman"/>
          <w:b w:val="0"/>
          <w:bCs w:val="0"/>
          <w:highlight w:val="none"/>
        </w:rPr>
        <w:t>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bookmarkStart w:id="107" w:name="OLE_LINK8"/>
      <w:bookmarkStart w:id="108" w:name="OLE_LINK9"/>
      <w:r>
        <w:rPr>
          <w:rFonts w:hint="default" w:ascii="Times New Roman" w:hAnsi="Times New Roman" w:cs="Times New Roman"/>
          <w:b w:val="0"/>
          <w:bCs w:val="0"/>
          <w:highlight w:val="none"/>
        </w:rPr>
        <w:t>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bookmarkEnd w:id="107"/>
      <w:bookmarkEnd w:id="108"/>
      <w:r>
        <w:rPr>
          <w:rFonts w:hint="default" w:ascii="Times New Roman" w:hAnsi="Times New Roman" w:cs="Times New Roman"/>
          <w:b w:val="0"/>
          <w:bCs w:val="0"/>
          <w:highlight w:val="none"/>
        </w:rPr>
        <w:t>）</w:t>
      </w:r>
      <w:bookmarkStart w:id="109" w:name="OLE_LINK11"/>
      <w:bookmarkStart w:id="110" w:name="OLE_LINK10"/>
      <w:r>
        <w:rPr>
          <w:rFonts w:hint="default" w:ascii="Times New Roman" w:hAnsi="Times New Roman" w:cs="Times New Roman"/>
          <w:b w:val="0"/>
          <w:bCs w:val="0"/>
          <w:highlight w:val="none"/>
        </w:rPr>
        <w:t>方形小样方</w:t>
      </w:r>
      <w:bookmarkEnd w:id="109"/>
      <w:bookmarkEnd w:id="110"/>
      <w:r>
        <w:rPr>
          <w:rFonts w:hint="default" w:ascii="Times New Roman" w:hAnsi="Times New Roman" w:cs="Times New Roman"/>
          <w:b w:val="0"/>
          <w:bCs w:val="0"/>
          <w:highlight w:val="none"/>
        </w:rPr>
        <w:t>。</w:t>
      </w:r>
      <w:bookmarkEnd w:id="105"/>
      <w:bookmarkEnd w:id="106"/>
    </w:p>
    <w:p w14:paraId="2EB4B11E">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4.水生植物样方：1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m）方形小样方。</w:t>
      </w:r>
    </w:p>
    <w:p w14:paraId="5092D6CC">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5.苔藓植物样方：0.25 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（0.5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m×0.5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m）方形小样方。</w:t>
      </w:r>
    </w:p>
    <w:p w14:paraId="6DBBFCA0">
      <w:pPr>
        <w:pStyle w:val="58"/>
        <w:ind w:firstLine="420"/>
        <w:rPr>
          <w:rFonts w:hint="default" w:ascii="Times New Roman" w:hAnsi="Times New Roman" w:cs="Times New Roman"/>
          <w:b w:val="0"/>
          <w:bCs w:val="0"/>
          <w:color w:val="000000"/>
          <w:kern w:val="0"/>
          <w:sz w:val="20"/>
          <w:szCs w:val="20"/>
          <w:highlight w:val="none"/>
          <w:lang w:bidi="ar"/>
        </w:rPr>
      </w:pPr>
      <w:r>
        <w:rPr>
          <w:rFonts w:hint="default" w:ascii="Times New Roman" w:hAnsi="Times New Roman" w:cs="Times New Roman"/>
          <w:b w:val="0"/>
          <w:bCs w:val="0"/>
          <w:highlight w:val="none"/>
        </w:rPr>
        <w:t>6.枯落物样方：0.25 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（0.5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m×0.5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m）方形小样方。</w:t>
      </w:r>
    </w:p>
    <w:bookmarkEnd w:id="84"/>
    <w:p w14:paraId="77EAB2CE">
      <w:pPr>
        <w:pStyle w:val="107"/>
        <w:spacing w:before="156" w:after="156"/>
        <w:rPr>
          <w:rFonts w:hint="default" w:ascii="Times New Roman" w:hAnsi="Times New Roman" w:cs="Times New Roman"/>
          <w:b w:val="0"/>
          <w:bCs w:val="0"/>
          <w:highlight w:val="none"/>
        </w:rPr>
      </w:pPr>
      <w:bookmarkStart w:id="111" w:name="_Toc25833"/>
      <w:bookmarkStart w:id="112" w:name="_Toc31415"/>
      <w:bookmarkStart w:id="113" w:name="_Toc9364"/>
      <w:bookmarkStart w:id="114" w:name="_Toc23179"/>
      <w:r>
        <w:rPr>
          <w:rFonts w:hint="default" w:ascii="Times New Roman" w:hAnsi="Times New Roman" w:cs="Times New Roman"/>
          <w:b w:val="0"/>
          <w:bCs w:val="0"/>
          <w:highlight w:val="none"/>
        </w:rPr>
        <w:t>植被碳库监测</w:t>
      </w:r>
      <w:bookmarkEnd w:id="111"/>
      <w:bookmarkEnd w:id="112"/>
      <w:bookmarkEnd w:id="113"/>
      <w:bookmarkEnd w:id="114"/>
    </w:p>
    <w:p w14:paraId="7671664E">
      <w:pPr>
        <w:pStyle w:val="167"/>
        <w:rPr>
          <w:rFonts w:hint="default" w:ascii="Times New Roman" w:hAnsi="Times New Roman" w:cs="Times New Roman"/>
          <w:b w:val="0"/>
          <w:bCs w:val="0"/>
          <w:highlight w:val="none"/>
        </w:rPr>
      </w:pPr>
      <w:bookmarkStart w:id="115" w:name="OLE_LINK14"/>
      <w:bookmarkStart w:id="116" w:name="OLE_LINK15"/>
      <w:bookmarkStart w:id="117" w:name="OLE_LINK16"/>
      <w:r>
        <w:rPr>
          <w:rFonts w:hint="default" w:ascii="Times New Roman" w:hAnsi="Times New Roman" w:cs="Times New Roman"/>
          <w:b w:val="0"/>
          <w:bCs w:val="0"/>
          <w:highlight w:val="none"/>
        </w:rPr>
        <w:t>样地因子监测</w:t>
      </w:r>
    </w:p>
    <w:bookmarkEnd w:id="115"/>
    <w:bookmarkEnd w:id="116"/>
    <w:bookmarkEnd w:id="117"/>
    <w:p w14:paraId="0B8B7730">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1.</w:t>
      </w:r>
      <w:r>
        <w:rPr>
          <w:rFonts w:hint="default" w:ascii="Times New Roman" w:hAnsi="Times New Roman" w:cs="Times New Roman"/>
          <w:b w:val="0"/>
          <w:bCs w:val="0"/>
          <w:highlight w:val="none"/>
        </w:rPr>
        <w:t>样地号。监测区内布设的各类别样地统一编号，不得出现重复号。</w:t>
      </w:r>
    </w:p>
    <w:p w14:paraId="238B947B">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2.</w:t>
      </w:r>
      <w:r>
        <w:rPr>
          <w:rFonts w:hint="default" w:ascii="Times New Roman" w:hAnsi="Times New Roman" w:cs="Times New Roman"/>
          <w:b w:val="0"/>
          <w:bCs w:val="0"/>
          <w:highlight w:val="none"/>
        </w:rPr>
        <w:t>湿地地类。按现地实际地类填写。</w:t>
      </w:r>
    </w:p>
    <w:p w14:paraId="7B995F94">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3.</w:t>
      </w:r>
      <w:r>
        <w:rPr>
          <w:rFonts w:hint="default" w:ascii="Times New Roman" w:hAnsi="Times New Roman" w:cs="Times New Roman"/>
          <w:b w:val="0"/>
          <w:bCs w:val="0"/>
          <w:highlight w:val="none"/>
        </w:rPr>
        <w:t>实际纵坐标。样地中心所在位置的实际纵坐标值，填写7位数，记载到1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p>
    <w:p w14:paraId="1C190F05">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4.</w:t>
      </w:r>
      <w:r>
        <w:rPr>
          <w:rFonts w:hint="default" w:ascii="Times New Roman" w:hAnsi="Times New Roman" w:cs="Times New Roman"/>
          <w:b w:val="0"/>
          <w:bCs w:val="0"/>
          <w:highlight w:val="none"/>
        </w:rPr>
        <w:t>实际横坐标。样地中心所在位置的实际横坐标值，填写8位数，记载到1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p>
    <w:p w14:paraId="06541247">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5.</w:t>
      </w:r>
      <w:r>
        <w:rPr>
          <w:rFonts w:hint="default" w:ascii="Times New Roman" w:hAnsi="Times New Roman" w:cs="Times New Roman"/>
          <w:b w:val="0"/>
          <w:bCs w:val="0"/>
          <w:highlight w:val="none"/>
        </w:rPr>
        <w:t>地貌。按大地形态确定样地所在的地貌。</w:t>
      </w:r>
    </w:p>
    <w:p w14:paraId="03BC97CC">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6.</w:t>
      </w:r>
      <w:r>
        <w:rPr>
          <w:rFonts w:hint="default" w:ascii="Times New Roman" w:hAnsi="Times New Roman" w:cs="Times New Roman"/>
          <w:b w:val="0"/>
          <w:bCs w:val="0"/>
          <w:highlight w:val="none"/>
        </w:rPr>
        <w:t>海拔。按样地中心点，用海拔仪、导航仪测定或查地形图确定海拔值，记载到1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w:t>
      </w:r>
    </w:p>
    <w:p w14:paraId="67750354">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7.</w:t>
      </w:r>
      <w:r>
        <w:rPr>
          <w:rFonts w:hint="default" w:ascii="Times New Roman" w:hAnsi="Times New Roman" w:cs="Times New Roman"/>
          <w:b w:val="0"/>
          <w:bCs w:val="0"/>
          <w:highlight w:val="none"/>
        </w:rPr>
        <w:t>土壤类型。调查样地土壤所属土类。</w:t>
      </w:r>
    </w:p>
    <w:p w14:paraId="5FFD4759">
      <w:pPr>
        <w:pStyle w:val="58"/>
        <w:numPr>
          <w:ilvl w:val="-1"/>
          <w:numId w:val="0"/>
        </w:numPr>
        <w:ind w:left="42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8.</w:t>
      </w:r>
      <w:r>
        <w:rPr>
          <w:rFonts w:hint="default" w:ascii="Times New Roman" w:hAnsi="Times New Roman" w:cs="Times New Roman"/>
          <w:b w:val="0"/>
          <w:bCs w:val="0"/>
          <w:highlight w:val="none"/>
        </w:rPr>
        <w:t>植被类型。按面积优势法确定样地所属植被类型。</w:t>
      </w:r>
    </w:p>
    <w:p w14:paraId="0A0E1B12">
      <w:pPr>
        <w:pStyle w:val="58"/>
        <w:numPr>
          <w:ilvl w:val="-1"/>
          <w:numId w:val="0"/>
        </w:numPr>
        <w:ind w:left="420" w:leftChars="20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9.</w:t>
      </w:r>
      <w:r>
        <w:rPr>
          <w:rFonts w:hint="default" w:ascii="Times New Roman" w:hAnsi="Times New Roman" w:cs="Times New Roman"/>
          <w:b w:val="0"/>
          <w:bCs w:val="0"/>
          <w:highlight w:val="none"/>
        </w:rPr>
        <w:t>植被面积。湿地样地内有植被分布的面积，采用卫星影像图量测、对角线截距抽样或目测方法调查。</w:t>
      </w:r>
    </w:p>
    <w:p w14:paraId="01D8848C">
      <w:pPr>
        <w:pStyle w:val="58"/>
        <w:numPr>
          <w:ilvl w:val="-1"/>
          <w:numId w:val="0"/>
        </w:numPr>
        <w:ind w:left="0"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10.</w:t>
      </w:r>
      <w:r>
        <w:rPr>
          <w:rFonts w:hint="default" w:ascii="Times New Roman" w:hAnsi="Times New Roman" w:cs="Times New Roman"/>
          <w:b w:val="0"/>
          <w:bCs w:val="0"/>
          <w:highlight w:val="none"/>
        </w:rPr>
        <w:t>植被群系。样地内分布的植被群系。</w:t>
      </w:r>
    </w:p>
    <w:p w14:paraId="5ABAFE1E">
      <w:pPr>
        <w:pStyle w:val="58"/>
        <w:numPr>
          <w:ilvl w:val="-1"/>
          <w:numId w:val="0"/>
        </w:numPr>
        <w:ind w:left="420" w:leftChars="200" w:firstLine="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lang w:val="en-US" w:eastAsia="zh-CN"/>
        </w:rPr>
        <w:t>11.</w:t>
      </w:r>
      <w:r>
        <w:rPr>
          <w:rFonts w:hint="default" w:ascii="Times New Roman" w:hAnsi="Times New Roman" w:cs="Times New Roman"/>
          <w:b w:val="0"/>
          <w:bCs w:val="0"/>
          <w:highlight w:val="none"/>
        </w:rPr>
        <w:t>群系面积。样地内各植被群系分布的面积，采用卫星影像图量测、对角线截距抽样或目测方法调查。各植被群系覆盖面积之和应等同于植被面积。</w:t>
      </w:r>
    </w:p>
    <w:p w14:paraId="16253FA0">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样地因子监测</w:t>
      </w:r>
    </w:p>
    <w:p w14:paraId="53C7893C">
      <w:pPr>
        <w:pStyle w:val="167"/>
        <w:numPr>
          <w:ilvl w:val="0"/>
          <w:numId w:val="0"/>
        </w:numPr>
        <w:ind w:left="0"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1.样方号。样地内样方编码为样地编码为样地号+2位样方号，不允许出现重号或空号。</w:t>
      </w:r>
    </w:p>
    <w:p w14:paraId="19B59FDE">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2.样方面积。记录样方实际面积。草本植被样方为1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m，灌丛植被样方为5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m×5</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m，乔木样方为14.6</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m为半径的圆形样方。</w:t>
      </w:r>
    </w:p>
    <w:p w14:paraId="41D03C10">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3.实际纵坐标。样方所在位置（中心点）的实际纵坐标值，填写7位数，记载到1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 xml:space="preserve">m。 </w:t>
      </w:r>
    </w:p>
    <w:p w14:paraId="673595FA">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4.实际横坐标。样方所在位置（中心点）的实际横坐标值，填写8位数，记载到1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 xml:space="preserve">m。 </w:t>
      </w:r>
    </w:p>
    <w:p w14:paraId="3B25DBAC">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 xml:space="preserve">5.植被总盖度。样方中乔灌草垂直投影覆盖面积占样方面积的比例。 </w:t>
      </w:r>
    </w:p>
    <w:p w14:paraId="798F12C8">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 xml:space="preserve">6.分层植被盖度。样方中灌丛或草本植被垂直投影覆盖面积占样方面积的比例。 </w:t>
      </w:r>
    </w:p>
    <w:p w14:paraId="63D3AFF0">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 xml:space="preserve">7.郁闭度。乔木树冠垂直投影覆盖面积占样方面积的比例。 </w:t>
      </w:r>
    </w:p>
    <w:p w14:paraId="58BF51AF">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 xml:space="preserve">8.优势植物种。样方中数量、体积和群落学作用上占优势的植物种。 </w:t>
      </w:r>
    </w:p>
    <w:p w14:paraId="27167FB8">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9.植被起源。乔木调查起源。</w:t>
      </w:r>
    </w:p>
    <w:p w14:paraId="5BD1E595">
      <w:pPr>
        <w:pStyle w:val="167"/>
        <w:numPr>
          <w:ilvl w:val="0"/>
          <w:numId w:val="0"/>
        </w:numPr>
        <w:ind w:left="420" w:firstLineChars="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 xml:space="preserve">10.平均年龄：乔木调查记载平均年龄。平均年龄为主林层优势树种平均年龄。 </w:t>
      </w:r>
    </w:p>
    <w:p w14:paraId="479AF1DB">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样地因子监测</w:t>
      </w:r>
    </w:p>
    <w:p w14:paraId="49AB3AF0">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eastAsia="宋体" w:cs="Times New Roman"/>
          <w:b w:val="0"/>
          <w:bCs w:val="0"/>
          <w:highlight w:val="none"/>
        </w:rPr>
        <w:t>1</w:t>
      </w:r>
      <w:r>
        <w:rPr>
          <w:rFonts w:hint="default" w:ascii="Times New Roman" w:hAnsi="Times New Roman" w:eastAsia="宋体" w:cs="Times New Roman"/>
          <w:b w:val="0"/>
          <w:bCs w:val="0"/>
          <w:highlight w:val="none"/>
          <w:lang w:eastAsia="zh-CN"/>
        </w:rPr>
        <w:t>.</w:t>
      </w:r>
      <w:bookmarkStart w:id="118" w:name="OLE_LINK12"/>
      <w:bookmarkStart w:id="119" w:name="OLE_LINK13"/>
      <w:r>
        <w:rPr>
          <w:rFonts w:hint="default" w:ascii="Times New Roman" w:hAnsi="Times New Roman" w:eastAsia="宋体" w:cs="Times New Roman"/>
          <w:b w:val="0"/>
          <w:bCs w:val="0"/>
          <w:highlight w:val="none"/>
        </w:rPr>
        <w:t>乔木样方</w:t>
      </w:r>
      <w:bookmarkEnd w:id="118"/>
      <w:bookmarkEnd w:id="119"/>
      <w:r>
        <w:rPr>
          <w:rFonts w:hint="default" w:ascii="Times New Roman" w:hAnsi="Times New Roman" w:eastAsia="宋体" w:cs="Times New Roman"/>
          <w:b w:val="0"/>
          <w:bCs w:val="0"/>
          <w:highlight w:val="none"/>
        </w:rPr>
        <w:t>。测量记录树种、胸径（或地径）和平均树高。乔木下灌丛盖度大于40%的，需在乔木样方内增加灌木样方进行生物量调查；乔木或灌木下草本盖度大于5%的，需在乔木样方或灌木样方内，增加草本样方进行生物量的调查</w:t>
      </w:r>
      <w:r>
        <w:rPr>
          <w:rFonts w:hint="eastAsia" w:ascii="Times New Roman" w:cs="Times New Roman"/>
          <w:b w:val="0"/>
          <w:bCs w:val="0"/>
          <w:highlight w:val="none"/>
          <w:lang w:eastAsia="zh-CN"/>
        </w:rPr>
        <w:t>。</w:t>
      </w:r>
      <w:r>
        <w:rPr>
          <w:rFonts w:hint="default" w:ascii="Times New Roman" w:hAnsi="Times New Roman" w:cs="Times New Roman"/>
          <w:highlight w:val="none"/>
          <w:lang w:val="en-US" w:eastAsia="zh-CN"/>
        </w:rPr>
        <w:t>具体按</w:t>
      </w:r>
      <w:r>
        <w:rPr>
          <w:rFonts w:hint="default" w:ascii="Times New Roman" w:hAnsi="Times New Roman" w:cs="Times New Roman"/>
          <w:highlight w:val="none"/>
        </w:rPr>
        <w:t>HJ</w:t>
      </w:r>
      <w:r>
        <w:rPr>
          <w:rFonts w:hint="eastAsia" w:ascii="Times New Roman" w:cs="Times New Roman"/>
          <w:highlight w:val="none"/>
          <w:lang w:val="en-US" w:eastAsia="zh-CN"/>
        </w:rPr>
        <w:t xml:space="preserve"> </w:t>
      </w:r>
      <w:r>
        <w:rPr>
          <w:rFonts w:hint="default" w:ascii="Times New Roman" w:hAnsi="Times New Roman" w:cs="Times New Roman"/>
          <w:highlight w:val="none"/>
          <w:lang w:val="en-US" w:eastAsia="zh-CN"/>
        </w:rPr>
        <w:t>1169</w:t>
      </w:r>
      <w:r>
        <w:rPr>
          <w:rFonts w:hint="default" w:ascii="Times New Roman" w:hAnsi="Times New Roman" w:cs="Times New Roman"/>
          <w:highlight w:val="none"/>
        </w:rPr>
        <w:t>规定执行</w:t>
      </w:r>
      <w:r>
        <w:rPr>
          <w:rFonts w:hint="default" w:ascii="Times New Roman" w:hAnsi="Times New Roman" w:cs="Times New Roman"/>
          <w:highlight w:val="none"/>
          <w:lang w:eastAsia="zh-CN"/>
        </w:rPr>
        <w:t>。</w:t>
      </w:r>
    </w:p>
    <w:p w14:paraId="5369050F">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2.灌木样方。测量植被盖度、丛/株数、平均高度和平均冠幅，在样方内选取具有代表性的1株（丛）标准株（丛）收割，测定所有地上和地下鲜重（干枝和叶无需分开称重），</w:t>
      </w:r>
      <w:bookmarkStart w:id="120" w:name="OLE_LINK19"/>
      <w:bookmarkStart w:id="121" w:name="OLE_LINK20"/>
      <w:r>
        <w:rPr>
          <w:rFonts w:hint="default" w:ascii="Times New Roman" w:hAnsi="Times New Roman" w:cs="Times New Roman"/>
          <w:b w:val="0"/>
          <w:bCs w:val="0"/>
          <w:highlight w:val="none"/>
        </w:rPr>
        <w:t>称量精度保留到称量仪器的最小刻度（精确读到1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g，记录到1g）。</w:t>
      </w:r>
      <w:bookmarkEnd w:id="120"/>
      <w:bookmarkEnd w:id="121"/>
      <w:r>
        <w:rPr>
          <w:rFonts w:hint="default" w:ascii="Times New Roman" w:hAnsi="Times New Roman" w:cs="Times New Roman"/>
          <w:b w:val="0"/>
          <w:bCs w:val="0"/>
          <w:highlight w:val="none"/>
        </w:rPr>
        <w:t>将样品装入样品袋内。</w:t>
      </w:r>
      <w:r>
        <w:rPr>
          <w:rFonts w:hint="default" w:ascii="Times New Roman" w:hAnsi="Times New Roman" w:cs="Times New Roman"/>
          <w:highlight w:val="none"/>
          <w:lang w:val="en-US" w:eastAsia="zh-CN"/>
        </w:rPr>
        <w:t>具体按</w:t>
      </w:r>
      <w:r>
        <w:rPr>
          <w:rFonts w:hint="default" w:ascii="Times New Roman" w:hAnsi="Times New Roman" w:cs="Times New Roman"/>
          <w:highlight w:val="none"/>
        </w:rPr>
        <w:t>HJ</w:t>
      </w:r>
      <w:r>
        <w:rPr>
          <w:rFonts w:hint="eastAsia" w:ascii="Times New Roman" w:cs="Times New Roman"/>
          <w:highlight w:val="none"/>
          <w:lang w:val="en-US" w:eastAsia="zh-CN"/>
        </w:rPr>
        <w:t xml:space="preserve"> </w:t>
      </w:r>
      <w:r>
        <w:rPr>
          <w:rFonts w:hint="default" w:ascii="Times New Roman" w:hAnsi="Times New Roman" w:cs="Times New Roman"/>
          <w:highlight w:val="none"/>
          <w:lang w:val="en-US" w:eastAsia="zh-CN"/>
        </w:rPr>
        <w:t>1169</w:t>
      </w:r>
      <w:r>
        <w:rPr>
          <w:rFonts w:hint="default" w:ascii="Times New Roman" w:hAnsi="Times New Roman" w:cs="Times New Roman"/>
          <w:highlight w:val="none"/>
        </w:rPr>
        <w:t>规定执行</w:t>
      </w:r>
      <w:r>
        <w:rPr>
          <w:rFonts w:hint="default" w:ascii="Times New Roman" w:hAnsi="Times New Roman" w:cs="Times New Roman"/>
          <w:highlight w:val="none"/>
          <w:lang w:eastAsia="zh-CN"/>
        </w:rPr>
        <w:t>。</w:t>
      </w:r>
    </w:p>
    <w:p w14:paraId="2403759B">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3.草本样方。</w:t>
      </w:r>
      <w:bookmarkStart w:id="122" w:name="OLE_LINK18"/>
      <w:bookmarkStart w:id="123" w:name="OLE_LINK17"/>
      <w:r>
        <w:rPr>
          <w:rFonts w:hint="default" w:ascii="Times New Roman" w:hAnsi="Times New Roman" w:cs="Times New Roman"/>
          <w:b w:val="0"/>
          <w:bCs w:val="0"/>
          <w:highlight w:val="none"/>
        </w:rPr>
        <w:t>采用</w:t>
      </w:r>
      <w:r>
        <w:rPr>
          <w:rFonts w:hint="default" w:ascii="Times New Roman" w:hAnsi="Times New Roman" w:cs="Times New Roman"/>
          <w:b w:val="0"/>
          <w:bCs w:val="0"/>
          <w:highlight w:val="none"/>
          <w:lang w:val="en-US" w:eastAsia="zh-CN"/>
        </w:rPr>
        <w:t>收获法</w:t>
      </w:r>
      <w:r>
        <w:rPr>
          <w:rFonts w:hint="default" w:ascii="Times New Roman" w:hAnsi="Times New Roman" w:cs="Times New Roman"/>
          <w:b w:val="0"/>
          <w:bCs w:val="0"/>
          <w:highlight w:val="none"/>
        </w:rPr>
        <w:t>，收割植被地上和地下部分，测定植被鲜重。称重后取1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kg（或全部）装入样品袋。</w:t>
      </w:r>
      <w:bookmarkEnd w:id="122"/>
      <w:bookmarkEnd w:id="123"/>
      <w:bookmarkStart w:id="124" w:name="OLE_LINK21"/>
      <w:bookmarkStart w:id="125" w:name="OLE_LINK22"/>
      <w:r>
        <w:rPr>
          <w:rFonts w:hint="default" w:ascii="Times New Roman" w:hAnsi="Times New Roman" w:cs="Times New Roman"/>
          <w:b w:val="0"/>
          <w:bCs w:val="0"/>
          <w:highlight w:val="none"/>
        </w:rPr>
        <w:t>称量精度保留到称量仪器的最小刻度（精确读到1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g，记录到1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g）</w:t>
      </w:r>
      <w:r>
        <w:rPr>
          <w:rFonts w:hint="default" w:ascii="Times New Roman" w:hAnsi="Times New Roman" w:cs="Times New Roman"/>
          <w:b w:val="0"/>
          <w:bCs w:val="0"/>
          <w:highlight w:val="none"/>
          <w:lang w:eastAsia="zh-CN"/>
        </w:rPr>
        <w:t>。</w:t>
      </w:r>
      <w:r>
        <w:rPr>
          <w:rFonts w:hint="default" w:ascii="Times New Roman" w:hAnsi="Times New Roman" w:cs="Times New Roman"/>
          <w:highlight w:val="none"/>
          <w:lang w:val="en-US" w:eastAsia="zh-CN"/>
        </w:rPr>
        <w:t>具体按</w:t>
      </w:r>
      <w:r>
        <w:rPr>
          <w:rFonts w:hint="default" w:ascii="Times New Roman" w:hAnsi="Times New Roman" w:cs="Times New Roman"/>
          <w:highlight w:val="none"/>
        </w:rPr>
        <w:t>HJ</w:t>
      </w:r>
      <w:r>
        <w:rPr>
          <w:rFonts w:hint="eastAsia" w:ascii="Times New Roman" w:cs="Times New Roman"/>
          <w:highlight w:val="none"/>
          <w:lang w:val="en-US" w:eastAsia="zh-CN"/>
        </w:rPr>
        <w:t xml:space="preserve"> </w:t>
      </w:r>
      <w:r>
        <w:rPr>
          <w:rFonts w:hint="default" w:ascii="Times New Roman" w:hAnsi="Times New Roman" w:cs="Times New Roman"/>
          <w:highlight w:val="none"/>
          <w:lang w:val="en-US" w:eastAsia="zh-CN"/>
        </w:rPr>
        <w:t>1169</w:t>
      </w:r>
      <w:r>
        <w:rPr>
          <w:rFonts w:hint="default" w:ascii="Times New Roman" w:hAnsi="Times New Roman" w:cs="Times New Roman"/>
          <w:highlight w:val="none"/>
        </w:rPr>
        <w:t>规定执行</w:t>
      </w:r>
      <w:r>
        <w:rPr>
          <w:rFonts w:hint="default" w:ascii="Times New Roman" w:hAnsi="Times New Roman" w:cs="Times New Roman"/>
          <w:highlight w:val="none"/>
          <w:lang w:eastAsia="zh-CN"/>
        </w:rPr>
        <w:t>。</w:t>
      </w:r>
      <w:bookmarkEnd w:id="124"/>
      <w:bookmarkEnd w:id="125"/>
    </w:p>
    <w:p w14:paraId="18081176">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4.水生</w:t>
      </w:r>
      <w:r>
        <w:rPr>
          <w:rFonts w:hint="eastAsia" w:ascii="Times New Roman" w:cs="Times New Roman"/>
          <w:b w:val="0"/>
          <w:bCs w:val="0"/>
          <w:highlight w:val="none"/>
          <w:lang w:val="en-US" w:eastAsia="zh-CN"/>
        </w:rPr>
        <w:t>植物</w:t>
      </w:r>
      <w:r>
        <w:rPr>
          <w:rFonts w:hint="default" w:ascii="Times New Roman" w:hAnsi="Times New Roman" w:cs="Times New Roman"/>
          <w:b w:val="0"/>
          <w:bCs w:val="0"/>
          <w:highlight w:val="none"/>
        </w:rPr>
        <w:t>样方</w:t>
      </w:r>
      <w:r>
        <w:rPr>
          <w:rFonts w:hint="eastAsia" w:ascii="Times New Roman" w:cs="Times New Roman"/>
          <w:b w:val="0"/>
          <w:bCs w:val="0"/>
          <w:highlight w:val="none"/>
          <w:lang w:eastAsia="zh-CN"/>
        </w:rPr>
        <w:t>。</w:t>
      </w:r>
      <w:r>
        <w:rPr>
          <w:rFonts w:hint="eastAsia" w:ascii="Times New Roman" w:cs="Times New Roman"/>
          <w:b w:val="0"/>
          <w:bCs w:val="0"/>
          <w:highlight w:val="none"/>
          <w:lang w:val="en-US" w:eastAsia="zh-CN"/>
        </w:rPr>
        <w:t>水生植物包括</w:t>
      </w:r>
      <w:r>
        <w:rPr>
          <w:rFonts w:hint="default" w:ascii="Times New Roman" w:hAnsi="Times New Roman" w:cs="Times New Roman"/>
          <w:highlight w:val="none"/>
        </w:rPr>
        <w:t>挺水植物</w:t>
      </w:r>
      <w:r>
        <w:rPr>
          <w:rFonts w:hint="eastAsia" w:ascii="Times New Roman" w:cs="Times New Roman"/>
          <w:highlight w:val="none"/>
          <w:lang w:eastAsia="zh-CN"/>
        </w:rPr>
        <w:t>、</w:t>
      </w:r>
      <w:r>
        <w:rPr>
          <w:rFonts w:hint="eastAsia" w:ascii="Times New Roman" w:cs="Times New Roman"/>
          <w:highlight w:val="none"/>
          <w:lang w:val="en-US" w:eastAsia="zh-CN"/>
        </w:rPr>
        <w:t>沉水植物和浮游植物</w:t>
      </w:r>
      <w:r>
        <w:rPr>
          <w:rFonts w:hint="eastAsia" w:ascii="Times New Roman" w:cs="Times New Roman"/>
          <w:b w:val="0"/>
          <w:bCs w:val="0"/>
          <w:highlight w:val="none"/>
          <w:lang w:val="en-US" w:eastAsia="zh-CN"/>
        </w:rPr>
        <w:t>。</w:t>
      </w:r>
      <w:r>
        <w:rPr>
          <w:rFonts w:hint="default" w:ascii="Times New Roman" w:hAnsi="Times New Roman" w:cs="Times New Roman"/>
          <w:highlight w:val="none"/>
        </w:rPr>
        <w:t>挺水植物</w:t>
      </w:r>
      <w:r>
        <w:rPr>
          <w:rFonts w:hint="default" w:ascii="Times New Roman" w:hAnsi="Times New Roman" w:cs="Times New Roman"/>
          <w:b w:val="0"/>
          <w:bCs w:val="0"/>
          <w:highlight w:val="none"/>
        </w:rPr>
        <w:t>采用</w:t>
      </w:r>
      <w:r>
        <w:rPr>
          <w:rFonts w:hint="default" w:ascii="Times New Roman" w:hAnsi="Times New Roman" w:cs="Times New Roman"/>
          <w:b w:val="0"/>
          <w:bCs w:val="0"/>
          <w:highlight w:val="none"/>
          <w:lang w:val="en-US" w:eastAsia="zh-CN"/>
        </w:rPr>
        <w:t>收获法</w:t>
      </w:r>
      <w:r>
        <w:rPr>
          <w:rFonts w:hint="default" w:ascii="Times New Roman" w:hAnsi="Times New Roman" w:cs="Times New Roman"/>
          <w:b w:val="0"/>
          <w:bCs w:val="0"/>
          <w:highlight w:val="none"/>
        </w:rPr>
        <w:t>，收割植被地上和地下部分</w:t>
      </w:r>
      <w:r>
        <w:rPr>
          <w:rFonts w:hint="default" w:ascii="Times New Roman" w:hAnsi="Times New Roman" w:cs="Times New Roman"/>
          <w:b w:val="0"/>
          <w:bCs w:val="0"/>
          <w:highlight w:val="none"/>
          <w:lang w:eastAsia="zh-CN"/>
        </w:rPr>
        <w:t>；</w:t>
      </w:r>
      <w:r>
        <w:rPr>
          <w:rFonts w:hint="default" w:ascii="Times New Roman" w:hAnsi="Times New Roman" w:cs="Times New Roman"/>
          <w:highlight w:val="none"/>
        </w:rPr>
        <w:t>对于浮</w:t>
      </w:r>
      <w:r>
        <w:rPr>
          <w:rFonts w:hint="default" w:ascii="Times New Roman" w:hAnsi="Times New Roman" w:cs="Times New Roman"/>
          <w:highlight w:val="none"/>
          <w:lang w:val="en-US" w:eastAsia="zh-CN"/>
        </w:rPr>
        <w:t>游</w:t>
      </w:r>
      <w:r>
        <w:rPr>
          <w:rFonts w:hint="default" w:ascii="Times New Roman" w:hAnsi="Times New Roman" w:cs="Times New Roman"/>
          <w:highlight w:val="none"/>
        </w:rPr>
        <w:t>植物和沉水植物宜采用水草定量夹采集，收集全部植物进行鲜重称重</w:t>
      </w:r>
      <w:r>
        <w:rPr>
          <w:rFonts w:hint="default" w:ascii="Times New Roman" w:hAnsi="Times New Roman" w:cs="Times New Roman"/>
          <w:highlight w:val="none"/>
          <w:lang w:eastAsia="zh-CN"/>
        </w:rPr>
        <w:t>。</w:t>
      </w:r>
      <w:r>
        <w:rPr>
          <w:rFonts w:hint="default" w:ascii="Times New Roman" w:hAnsi="Times New Roman" w:cs="Times New Roman"/>
          <w:b w:val="0"/>
          <w:bCs w:val="0"/>
          <w:highlight w:val="none"/>
        </w:rPr>
        <w:t>称重后取1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kg（或全部）装入样品袋。称量精度保留到称量仪器的最小刻度（精确读到1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g，记录到1</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g）。</w:t>
      </w:r>
      <w:r>
        <w:rPr>
          <w:rFonts w:hint="default" w:ascii="Times New Roman" w:hAnsi="Times New Roman" w:cs="Times New Roman"/>
          <w:highlight w:val="none"/>
          <w:lang w:val="en-US" w:eastAsia="zh-CN"/>
        </w:rPr>
        <w:t>具体按</w:t>
      </w:r>
      <w:r>
        <w:rPr>
          <w:rFonts w:hint="default" w:ascii="Times New Roman" w:hAnsi="Times New Roman" w:cs="Times New Roman"/>
          <w:highlight w:val="none"/>
        </w:rPr>
        <w:t>HJ</w:t>
      </w:r>
      <w:r>
        <w:rPr>
          <w:rFonts w:hint="eastAsia" w:ascii="Times New Roman" w:cs="Times New Roman"/>
          <w:highlight w:val="none"/>
          <w:lang w:val="en-US" w:eastAsia="zh-CN"/>
        </w:rPr>
        <w:t xml:space="preserve"> </w:t>
      </w:r>
      <w:r>
        <w:rPr>
          <w:rFonts w:hint="default" w:ascii="Times New Roman" w:hAnsi="Times New Roman" w:cs="Times New Roman"/>
          <w:highlight w:val="none"/>
        </w:rPr>
        <w:t>710.12规定执行</w:t>
      </w:r>
      <w:r>
        <w:rPr>
          <w:rFonts w:hint="default" w:ascii="Times New Roman" w:hAnsi="Times New Roman" w:cs="Times New Roman"/>
          <w:highlight w:val="none"/>
          <w:lang w:eastAsia="zh-CN"/>
        </w:rPr>
        <w:t>。</w:t>
      </w:r>
    </w:p>
    <w:p w14:paraId="4B195553">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5.苔藓样方。测定苔藓的种类、盖度、厚度等特征</w:t>
      </w:r>
      <w:r>
        <w:rPr>
          <w:rFonts w:hint="default" w:ascii="Times New Roman" w:hAnsi="Times New Roman" w:cs="Times New Roman"/>
          <w:b w:val="0"/>
          <w:bCs w:val="0"/>
          <w:highlight w:val="none"/>
          <w:lang w:eastAsia="zh-CN"/>
        </w:rPr>
        <w:t>。</w:t>
      </w:r>
      <w:r>
        <w:rPr>
          <w:rFonts w:hint="default" w:ascii="Times New Roman" w:hAnsi="Times New Roman" w:cs="Times New Roman"/>
          <w:highlight w:val="none"/>
          <w:lang w:val="en-US" w:eastAsia="zh-CN"/>
        </w:rPr>
        <w:t>具体按</w:t>
      </w:r>
      <w:r>
        <w:rPr>
          <w:rFonts w:hint="default" w:ascii="Times New Roman" w:hAnsi="Times New Roman" w:cs="Times New Roman"/>
          <w:highlight w:val="none"/>
        </w:rPr>
        <w:t>HJ</w:t>
      </w:r>
      <w:r>
        <w:rPr>
          <w:rFonts w:hint="eastAsia" w:ascii="Times New Roman" w:cs="Times New Roman"/>
          <w:highlight w:val="none"/>
          <w:lang w:val="en-US" w:eastAsia="zh-CN"/>
        </w:rPr>
        <w:t xml:space="preserve"> </w:t>
      </w:r>
      <w:r>
        <w:rPr>
          <w:rFonts w:hint="default" w:ascii="Times New Roman" w:hAnsi="Times New Roman" w:cs="Times New Roman"/>
          <w:highlight w:val="none"/>
        </w:rPr>
        <w:t>710.2规定执行</w:t>
      </w:r>
      <w:r>
        <w:rPr>
          <w:rFonts w:hint="default" w:ascii="Times New Roman" w:hAnsi="Times New Roman" w:cs="Times New Roman"/>
          <w:highlight w:val="none"/>
          <w:lang w:eastAsia="zh-CN"/>
        </w:rPr>
        <w:t>。</w:t>
      </w:r>
    </w:p>
    <w:p w14:paraId="05804128">
      <w:pPr>
        <w:pStyle w:val="167"/>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6.枯落物样方。测定枯落物的湿重、干重等指标。</w:t>
      </w:r>
    </w:p>
    <w:p w14:paraId="2369F0DE">
      <w:pPr>
        <w:pStyle w:val="107"/>
        <w:spacing w:before="156" w:after="156"/>
        <w:rPr>
          <w:rFonts w:hint="default" w:ascii="Times New Roman" w:hAnsi="Times New Roman" w:cs="Times New Roman"/>
          <w:b w:val="0"/>
          <w:bCs w:val="0"/>
          <w:highlight w:val="none"/>
        </w:rPr>
      </w:pPr>
      <w:bookmarkStart w:id="126" w:name="_Toc3539"/>
      <w:bookmarkStart w:id="127" w:name="_Toc25370"/>
      <w:bookmarkStart w:id="128" w:name="_Toc23225"/>
      <w:bookmarkStart w:id="129" w:name="_Toc13936"/>
      <w:bookmarkStart w:id="130" w:name="_Toc9303"/>
      <w:r>
        <w:rPr>
          <w:rFonts w:hint="default" w:ascii="Times New Roman" w:hAnsi="Times New Roman" w:cs="Times New Roman"/>
          <w:b w:val="0"/>
          <w:bCs w:val="0"/>
          <w:highlight w:val="none"/>
        </w:rPr>
        <w:t>土壤碳库监测</w:t>
      </w:r>
      <w:bookmarkEnd w:id="126"/>
      <w:bookmarkEnd w:id="127"/>
      <w:bookmarkEnd w:id="128"/>
      <w:bookmarkEnd w:id="129"/>
      <w:bookmarkEnd w:id="130"/>
    </w:p>
    <w:p w14:paraId="46C48576">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调查内容</w:t>
      </w:r>
    </w:p>
    <w:p w14:paraId="3CF83CEB">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土壤碳库监测包括土壤类型、土层厚度、土壤质地、土壤容重、土壤有机碳含量、土壤粗碎屑比例等指标的测定，具体执行LY/T 2898。对于含有泥炭层的湿地土壤，还需测定泥炭层厚度等特殊指标，具体执行TD/T</w:t>
      </w:r>
      <w:r>
        <w:rPr>
          <w:rFonts w:hint="default" w:ascii="Times New Roman" w:hAnsi="Times New Roman" w:cs="Times New Roman"/>
          <w:b w:val="0"/>
          <w:bCs w:val="0"/>
          <w:highlight w:val="none"/>
          <w:lang w:val="en-US" w:eastAsia="zh-CN"/>
        </w:rPr>
        <w:t xml:space="preserve"> </w:t>
      </w:r>
      <w:r>
        <w:rPr>
          <w:rFonts w:hint="default" w:ascii="Times New Roman" w:hAnsi="Times New Roman" w:cs="Times New Roman"/>
          <w:b w:val="0"/>
          <w:bCs w:val="0"/>
          <w:highlight w:val="none"/>
        </w:rPr>
        <w:t>1109。</w:t>
      </w:r>
    </w:p>
    <w:p w14:paraId="262D71EA">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采样方法</w:t>
      </w:r>
    </w:p>
    <w:p w14:paraId="386EB8C5">
      <w:pPr>
        <w:pStyle w:val="58"/>
        <w:numPr>
          <w:ilvl w:val="0"/>
          <w:numId w:val="0"/>
        </w:numPr>
        <w:ind w:firstLine="420" w:firstLineChars="200"/>
        <w:rPr>
          <w:rFonts w:hint="eastAsia" w:ascii="Times New Roman" w:cs="Times New Roman"/>
          <w:b w:val="0"/>
          <w:bCs w:val="0"/>
          <w:highlight w:val="none"/>
          <w:lang w:val="en-US" w:eastAsia="zh-CN"/>
        </w:rPr>
      </w:pPr>
      <w:r>
        <w:rPr>
          <w:rFonts w:hint="eastAsia" w:ascii="Times New Roman" w:cs="Times New Roman"/>
          <w:b w:val="0"/>
          <w:bCs w:val="0"/>
          <w:highlight w:val="none"/>
          <w:lang w:val="en-US" w:eastAsia="zh-CN"/>
        </w:rPr>
        <w:t>1.</w:t>
      </w:r>
      <w:r>
        <w:rPr>
          <w:rFonts w:hint="default" w:ascii="Times New Roman" w:hAnsi="Times New Roman" w:cs="Times New Roman"/>
          <w:b w:val="0"/>
          <w:bCs w:val="0"/>
          <w:highlight w:val="none"/>
        </w:rPr>
        <w:t>土壤采样采用土钻法按0</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~10 cm、10 ~20 cm、20 ~30 cm、30 ~50 cm、50 ~100 cm 分层取样，深度达到100 cm。</w:t>
      </w:r>
    </w:p>
    <w:p w14:paraId="695717DF">
      <w:pPr>
        <w:pStyle w:val="58"/>
        <w:numPr>
          <w:ilvl w:val="0"/>
          <w:numId w:val="0"/>
        </w:numPr>
        <w:ind w:firstLine="420" w:firstLineChars="200"/>
        <w:rPr>
          <w:rFonts w:hint="default" w:ascii="Times New Roman" w:hAnsi="Times New Roman" w:cs="Times New Roman"/>
          <w:b w:val="0"/>
          <w:bCs w:val="0"/>
          <w:highlight w:val="none"/>
        </w:rPr>
      </w:pPr>
      <w:r>
        <w:rPr>
          <w:rFonts w:hint="eastAsia" w:ascii="Times New Roman" w:cs="Times New Roman"/>
          <w:b w:val="0"/>
          <w:bCs w:val="0"/>
          <w:highlight w:val="none"/>
          <w:lang w:val="en-US" w:eastAsia="zh-CN"/>
        </w:rPr>
        <w:t>2.</w:t>
      </w:r>
      <w:r>
        <w:rPr>
          <w:rFonts w:hint="default" w:ascii="Times New Roman" w:hAnsi="Times New Roman" w:cs="Times New Roman"/>
          <w:b w:val="0"/>
          <w:bCs w:val="0"/>
          <w:highlight w:val="none"/>
        </w:rPr>
        <w:t>若存在泥炭层，当泥炭厚度大于100 cm时，对于大于100 cm深的土层是否进一步分层，应根据当时条件来确定。</w:t>
      </w:r>
    </w:p>
    <w:p w14:paraId="76B22589">
      <w:pPr>
        <w:pStyle w:val="58"/>
        <w:numPr>
          <w:ilvl w:val="0"/>
          <w:numId w:val="0"/>
        </w:numPr>
        <w:ind w:firstLine="420" w:firstLineChars="200"/>
        <w:rPr>
          <w:rFonts w:hint="default" w:ascii="Times New Roman" w:hAnsi="Times New Roman" w:cs="Times New Roman"/>
          <w:b w:val="0"/>
          <w:bCs w:val="0"/>
          <w:highlight w:val="none"/>
        </w:rPr>
      </w:pPr>
      <w:r>
        <w:rPr>
          <w:rFonts w:hint="eastAsia" w:ascii="Times New Roman" w:cs="Times New Roman"/>
          <w:b w:val="0"/>
          <w:bCs w:val="0"/>
          <w:highlight w:val="none"/>
          <w:lang w:val="en-US" w:eastAsia="zh-CN"/>
        </w:rPr>
        <w:t>3.</w:t>
      </w:r>
      <w:r>
        <w:rPr>
          <w:rFonts w:hint="default" w:ascii="Times New Roman" w:hAnsi="Times New Roman" w:cs="Times New Roman"/>
          <w:b w:val="0"/>
          <w:bCs w:val="0"/>
          <w:highlight w:val="none"/>
        </w:rPr>
        <w:t>土壤样品采样方法、样品制备与保存、质量控制按HJ/T 166规定执行；湿地底泥的采样方法以及样品制备与保存方法按SL</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219规定执行。</w:t>
      </w:r>
    </w:p>
    <w:p w14:paraId="577DE196">
      <w:pPr>
        <w:pStyle w:val="106"/>
        <w:spacing w:before="312" w:after="312"/>
        <w:rPr>
          <w:rFonts w:hint="default" w:ascii="Times New Roman" w:hAnsi="Times New Roman" w:cs="Times New Roman"/>
          <w:b w:val="0"/>
          <w:bCs w:val="0"/>
          <w:highlight w:val="none"/>
        </w:rPr>
      </w:pPr>
      <w:bookmarkStart w:id="131" w:name="_Toc9900"/>
      <w:bookmarkStart w:id="132" w:name="_Toc21378"/>
      <w:bookmarkStart w:id="133" w:name="_Toc25241"/>
      <w:bookmarkStart w:id="134" w:name="_Toc20330"/>
      <w:bookmarkStart w:id="135" w:name="_Toc14775"/>
      <w:r>
        <w:rPr>
          <w:rFonts w:hint="default" w:ascii="Times New Roman" w:hAnsi="Times New Roman" w:cs="Times New Roman"/>
          <w:b w:val="0"/>
          <w:bCs w:val="0"/>
          <w:highlight w:val="none"/>
        </w:rPr>
        <w:t>计量方法</w:t>
      </w:r>
      <w:bookmarkEnd w:id="131"/>
      <w:bookmarkEnd w:id="132"/>
      <w:bookmarkEnd w:id="133"/>
      <w:bookmarkEnd w:id="134"/>
      <w:bookmarkEnd w:id="135"/>
    </w:p>
    <w:p w14:paraId="6EDDB00B">
      <w:pPr>
        <w:pStyle w:val="107"/>
        <w:spacing w:before="156" w:after="156"/>
        <w:rPr>
          <w:rFonts w:hint="default" w:ascii="Times New Roman" w:hAnsi="Times New Roman" w:cs="Times New Roman"/>
          <w:b w:val="0"/>
          <w:bCs w:val="0"/>
          <w:highlight w:val="none"/>
        </w:rPr>
      </w:pPr>
      <w:bookmarkStart w:id="136" w:name="_Toc8083"/>
      <w:bookmarkStart w:id="137" w:name="_Toc4126"/>
      <w:bookmarkStart w:id="138" w:name="_Toc31997"/>
      <w:r>
        <w:rPr>
          <w:rFonts w:hint="default" w:ascii="Times New Roman" w:hAnsi="Times New Roman" w:cs="Times New Roman"/>
          <w:b w:val="0"/>
          <w:bCs w:val="0"/>
          <w:highlight w:val="none"/>
        </w:rPr>
        <w:t>相关参数测定</w:t>
      </w:r>
      <w:bookmarkEnd w:id="136"/>
      <w:bookmarkEnd w:id="137"/>
      <w:bookmarkEnd w:id="138"/>
    </w:p>
    <w:p w14:paraId="6D10711B">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生物量测定</w:t>
      </w:r>
    </w:p>
    <w:p w14:paraId="494464A2">
      <w:pPr>
        <w:pStyle w:val="167"/>
        <w:numPr>
          <w:ilvl w:val="0"/>
          <w:numId w:val="0"/>
        </w:numPr>
        <w:ind w:firstLine="420" w:firstLineChars="200"/>
        <w:rPr>
          <w:rFonts w:hint="default" w:ascii="Times New Roman" w:hAnsi="Times New Roman" w:eastAsia="宋体" w:cs="Times New Roman"/>
          <w:b w:val="0"/>
          <w:bCs w:val="0"/>
          <w:highlight w:val="none"/>
        </w:rPr>
      </w:pPr>
      <w:r>
        <w:rPr>
          <w:rFonts w:hint="default" w:ascii="Times New Roman" w:hAnsi="Times New Roman" w:eastAsia="宋体" w:cs="Times New Roman"/>
          <w:b w:val="0"/>
          <w:bCs w:val="0"/>
          <w:highlight w:val="none"/>
          <w:lang w:val="en-US" w:eastAsia="zh-CN"/>
        </w:rPr>
        <w:t>1.</w:t>
      </w:r>
      <w:r>
        <w:rPr>
          <w:rFonts w:hint="default" w:ascii="Times New Roman" w:hAnsi="Times New Roman" w:eastAsia="宋体" w:cs="Times New Roman"/>
          <w:b w:val="0"/>
          <w:bCs w:val="0"/>
          <w:highlight w:val="none"/>
        </w:rPr>
        <w:t>乔木采用地上地下生物量模型进行计算，见附录A中表A.1和表A.2。未建立生物量模型及碳计量参数的树种，可通过生物量扩展因子及根茎比进行计算，详见附录B中表B.1和表B.2，执行GB/T 43648标准；或按照LY/T 2259中的方法进行现场测定，获取各树种平均单位面积地上地下生物量。</w:t>
      </w:r>
    </w:p>
    <w:p w14:paraId="701EED6F">
      <w:pPr>
        <w:pStyle w:val="167"/>
        <w:numPr>
          <w:ilvl w:val="0"/>
          <w:numId w:val="0"/>
        </w:numPr>
        <w:ind w:firstLine="420" w:firstLineChars="200"/>
        <w:rPr>
          <w:rFonts w:hint="default" w:ascii="Times New Roman" w:hAnsi="Times New Roman" w:eastAsia="宋体" w:cs="Times New Roman"/>
          <w:b w:val="0"/>
          <w:bCs w:val="0"/>
          <w:highlight w:val="none"/>
        </w:rPr>
      </w:pPr>
      <w:r>
        <w:rPr>
          <w:rFonts w:hint="default" w:ascii="Times New Roman" w:hAnsi="Times New Roman" w:eastAsia="宋体" w:cs="Times New Roman"/>
          <w:b w:val="0"/>
          <w:bCs w:val="0"/>
          <w:highlight w:val="none"/>
          <w:lang w:val="en-US" w:eastAsia="zh-CN"/>
        </w:rPr>
        <w:t>2.</w:t>
      </w:r>
      <w:r>
        <w:rPr>
          <w:rFonts w:hint="default" w:ascii="Times New Roman" w:hAnsi="Times New Roman" w:eastAsia="宋体" w:cs="Times New Roman"/>
          <w:b w:val="0"/>
          <w:bCs w:val="0"/>
          <w:highlight w:val="none"/>
        </w:rPr>
        <w:t>灌木、草本、苔藓、水生植物、枯落物采用全收获法测定</w:t>
      </w:r>
      <w:r>
        <w:rPr>
          <w:rFonts w:hint="eastAsia" w:ascii="Times New Roman" w:cs="Times New Roman"/>
          <w:b w:val="0"/>
          <w:bCs w:val="0"/>
          <w:highlight w:val="none"/>
          <w:lang w:val="en-US" w:eastAsia="zh-CN"/>
        </w:rPr>
        <w:t>平均面积</w:t>
      </w:r>
      <w:r>
        <w:rPr>
          <w:rFonts w:hint="default" w:ascii="Times New Roman" w:hAnsi="Times New Roman" w:eastAsia="宋体" w:cs="Times New Roman"/>
          <w:b w:val="0"/>
          <w:bCs w:val="0"/>
          <w:highlight w:val="none"/>
        </w:rPr>
        <w:t>生物量。</w:t>
      </w:r>
    </w:p>
    <w:p w14:paraId="6F1A41A1">
      <w:pPr>
        <w:pStyle w:val="167"/>
        <w:rPr>
          <w:rFonts w:hint="default" w:ascii="Times New Roman" w:hAnsi="Times New Roman" w:eastAsia="Segoe UI" w:cs="Times New Roman"/>
          <w:b w:val="0"/>
          <w:bCs w:val="0"/>
          <w:sz w:val="19"/>
          <w:szCs w:val="19"/>
          <w:highlight w:val="none"/>
          <w:shd w:val="clear" w:color="auto" w:fill="FFFFFF"/>
        </w:rPr>
      </w:pPr>
      <w:r>
        <w:rPr>
          <w:rFonts w:hint="default" w:ascii="Times New Roman" w:hAnsi="Times New Roman" w:cs="Times New Roman"/>
          <w:b w:val="0"/>
          <w:bCs w:val="0"/>
          <w:highlight w:val="none"/>
        </w:rPr>
        <w:t>含碳率的测定</w:t>
      </w:r>
    </w:p>
    <w:p w14:paraId="10A7ADF5">
      <w:pPr>
        <w:pStyle w:val="167"/>
        <w:numPr>
          <w:ilvl w:val="0"/>
          <w:numId w:val="0"/>
        </w:numPr>
        <w:ind w:firstLine="420" w:firstLineChars="200"/>
        <w:rPr>
          <w:rFonts w:hint="default" w:ascii="Times New Roman" w:hAnsi="Times New Roman" w:eastAsia="宋体" w:cs="Times New Roman"/>
          <w:b w:val="0"/>
          <w:bCs w:val="0"/>
          <w:highlight w:val="none"/>
          <w:lang w:val="en-US" w:eastAsia="zh-CN"/>
        </w:rPr>
      </w:pPr>
      <w:r>
        <w:rPr>
          <w:rFonts w:hint="default" w:ascii="Times New Roman" w:hAnsi="Times New Roman" w:eastAsia="宋体" w:cs="Times New Roman"/>
          <w:b w:val="0"/>
          <w:bCs w:val="0"/>
          <w:highlight w:val="none"/>
          <w:lang w:val="en-US" w:eastAsia="zh-CN"/>
        </w:rPr>
        <w:t>1.</w:t>
      </w:r>
      <w:r>
        <w:rPr>
          <w:rFonts w:hint="default" w:ascii="Times New Roman" w:hAnsi="Times New Roman" w:eastAsia="宋体" w:cs="Times New Roman"/>
          <w:b w:val="0"/>
          <w:bCs w:val="0"/>
          <w:highlight w:val="none"/>
        </w:rPr>
        <w:t>植物碳库优先依据已发布标准选择含碳率值，见附录C中表C.1；</w:t>
      </w:r>
      <w:r>
        <w:rPr>
          <w:rFonts w:hint="eastAsia" w:ascii="Times New Roman" w:cs="Times New Roman"/>
          <w:b w:val="0"/>
          <w:bCs w:val="0"/>
          <w:highlight w:val="none"/>
          <w:lang w:val="en-US" w:eastAsia="zh-CN"/>
        </w:rPr>
        <w:t>若缺乏适用的标准，则应根据LY/T 2259进行测定。通过以上方法，获得乔木、灌木、草本植物、水生植物、苔藓以及枯落物的含碳率。</w:t>
      </w:r>
    </w:p>
    <w:p w14:paraId="570D0352">
      <w:pPr>
        <w:pStyle w:val="167"/>
        <w:numPr>
          <w:ilvl w:val="0"/>
          <w:numId w:val="0"/>
        </w:numPr>
        <w:ind w:firstLine="420" w:firstLineChars="200"/>
        <w:rPr>
          <w:rFonts w:hint="default" w:ascii="Times New Roman" w:hAnsi="Times New Roman" w:eastAsia="宋体" w:cs="Times New Roman"/>
          <w:b w:val="0"/>
          <w:bCs w:val="0"/>
          <w:highlight w:val="none"/>
        </w:rPr>
      </w:pPr>
      <w:r>
        <w:rPr>
          <w:rFonts w:hint="default" w:ascii="Times New Roman" w:hAnsi="Times New Roman" w:eastAsia="宋体" w:cs="Times New Roman"/>
          <w:b w:val="0"/>
          <w:bCs w:val="0"/>
          <w:highlight w:val="none"/>
          <w:lang w:val="en-US" w:eastAsia="zh-CN"/>
        </w:rPr>
        <w:t>2.</w:t>
      </w:r>
      <w:r>
        <w:rPr>
          <w:rFonts w:hint="default" w:ascii="Times New Roman" w:hAnsi="Times New Roman" w:eastAsia="宋体" w:cs="Times New Roman"/>
          <w:b w:val="0"/>
          <w:bCs w:val="0"/>
          <w:highlight w:val="none"/>
        </w:rPr>
        <w:t>土壤碳库优先选用重铬酸钾氧化—分光光度法；若对测定结果有更高精度要求，采用燃烧氧化—滴定法进行验证，具体执行HJ</w:t>
      </w:r>
      <w:r>
        <w:rPr>
          <w:rFonts w:hint="eastAsia" w:ascii="Times New Roman" w:cs="Times New Roman"/>
          <w:b w:val="0"/>
          <w:bCs w:val="0"/>
          <w:highlight w:val="none"/>
          <w:lang w:val="en-US" w:eastAsia="zh-CN"/>
        </w:rPr>
        <w:t xml:space="preserve"> </w:t>
      </w:r>
      <w:r>
        <w:rPr>
          <w:rFonts w:hint="default" w:ascii="Times New Roman" w:hAnsi="Times New Roman" w:eastAsia="宋体" w:cs="Times New Roman"/>
          <w:b w:val="0"/>
          <w:bCs w:val="0"/>
          <w:highlight w:val="none"/>
        </w:rPr>
        <w:t>615和HJ</w:t>
      </w:r>
      <w:r>
        <w:rPr>
          <w:rFonts w:hint="eastAsia" w:ascii="Times New Roman" w:cs="Times New Roman"/>
          <w:b w:val="0"/>
          <w:bCs w:val="0"/>
          <w:highlight w:val="none"/>
          <w:lang w:val="en-US" w:eastAsia="zh-CN"/>
        </w:rPr>
        <w:t xml:space="preserve"> </w:t>
      </w:r>
      <w:r>
        <w:rPr>
          <w:rFonts w:hint="default" w:ascii="Times New Roman" w:hAnsi="Times New Roman" w:eastAsia="宋体" w:cs="Times New Roman"/>
          <w:b w:val="0"/>
          <w:bCs w:val="0"/>
          <w:highlight w:val="none"/>
        </w:rPr>
        <w:t>658。</w:t>
      </w:r>
      <w:r>
        <w:rPr>
          <w:rFonts w:hint="eastAsia" w:ascii="Times New Roman" w:cs="Times New Roman"/>
          <w:b w:val="0"/>
          <w:bCs w:val="0"/>
          <w:highlight w:val="none"/>
          <w:lang w:val="en-US" w:eastAsia="zh-CN"/>
        </w:rPr>
        <w:t>通过以上方法，获得土壤的含碳率。</w:t>
      </w:r>
    </w:p>
    <w:p w14:paraId="1927411C">
      <w:pPr>
        <w:pStyle w:val="107"/>
        <w:spacing w:before="156" w:after="156"/>
        <w:rPr>
          <w:rFonts w:hint="default" w:ascii="Times New Roman" w:hAnsi="Times New Roman" w:cs="Times New Roman"/>
          <w:b w:val="0"/>
          <w:bCs w:val="0"/>
          <w:highlight w:val="none"/>
        </w:rPr>
      </w:pPr>
      <w:bookmarkStart w:id="139" w:name="_Toc20804"/>
      <w:bookmarkStart w:id="140" w:name="_Toc12340"/>
      <w:bookmarkStart w:id="141" w:name="_Toc10190"/>
      <w:bookmarkStart w:id="142" w:name="_Toc32160"/>
      <w:bookmarkStart w:id="143" w:name="_Toc21993"/>
      <w:r>
        <w:rPr>
          <w:rFonts w:hint="default" w:ascii="Times New Roman" w:hAnsi="Times New Roman" w:cs="Times New Roman"/>
          <w:b w:val="0"/>
          <w:bCs w:val="0"/>
          <w:highlight w:val="none"/>
        </w:rPr>
        <w:t>植被碳库计量</w:t>
      </w:r>
      <w:bookmarkEnd w:id="139"/>
      <w:bookmarkEnd w:id="140"/>
      <w:bookmarkEnd w:id="141"/>
      <w:bookmarkEnd w:id="142"/>
      <w:bookmarkEnd w:id="143"/>
    </w:p>
    <w:p w14:paraId="56ACE3C4">
      <w:pPr>
        <w:pStyle w:val="167"/>
        <w:numPr>
          <w:ilvl w:val="3"/>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根据各类植被生物量乘以含碳系数，再结合各面积大小相乘得到碳储量。将各类碳储量相加，得到植被碳库的总碳储量。</w:t>
      </w:r>
    </w:p>
    <w:p w14:paraId="091B1F6E">
      <w:pPr>
        <w:jc w:val="center"/>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 xml:space="preserve">                    </w:t>
      </w: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wp5</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（1）</w:t>
      </w:r>
    </w:p>
    <w:p w14:paraId="2E12DBB0">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1C44B979">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i/>
          <w:highlight w:val="none"/>
        </w:rPr>
        <w:t xml:space="preserve">    </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样地植物总碳储量，单位为吨碳（t C）；</w:t>
      </w:r>
    </w:p>
    <w:p w14:paraId="3F104ACA">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乔木碳储量，单位为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6198EBD5">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灌木碳储量，单位为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327AAB11">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草本碳储量，单位为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4613119B">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iCs/>
          <w:highlight w:val="none"/>
          <w:lang w:val="en-US" w:eastAsia="zh-CN"/>
        </w:rPr>
        <w:t>水生植物</w:t>
      </w:r>
      <w:r>
        <w:rPr>
          <w:rFonts w:hint="default" w:ascii="Times New Roman" w:hAnsi="Times New Roman" w:cs="Times New Roman"/>
          <w:b w:val="0"/>
          <w:bCs w:val="0"/>
          <w:iCs/>
          <w:highlight w:val="none"/>
        </w:rPr>
        <w:t>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7CA202B0">
      <w:pPr>
        <w:pStyle w:val="58"/>
        <w:ind w:firstLine="420"/>
        <w:rPr>
          <w:rFonts w:hint="eastAsia" w:ascii="Times New Roman" w:cs="Times New Roman"/>
          <w:b w:val="0"/>
          <w:bCs w:val="0"/>
          <w:iCs/>
          <w:highlight w:val="none"/>
          <w:lang w:eastAsia="zh-CN"/>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wp5</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highlight w:val="none"/>
          <w:lang w:val="en-US" w:eastAsia="zh-CN"/>
        </w:rPr>
        <w:t>苔藓</w:t>
      </w:r>
      <w:r>
        <w:rPr>
          <w:rFonts w:hint="default" w:ascii="Times New Roman" w:hAnsi="Times New Roman" w:cs="Times New Roman"/>
          <w:b w:val="0"/>
          <w:bCs w:val="0"/>
          <w:iCs/>
          <w:highlight w:val="none"/>
        </w:rPr>
        <w:t>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eastAsia" w:ascii="Times New Roman" w:cs="Times New Roman"/>
          <w:b w:val="0"/>
          <w:bCs w:val="0"/>
          <w:iCs/>
          <w:highlight w:val="none"/>
          <w:lang w:eastAsia="zh-CN"/>
        </w:rPr>
        <w:t>；</w:t>
      </w:r>
    </w:p>
    <w:p w14:paraId="517E9467">
      <w:pPr>
        <w:pStyle w:val="58"/>
        <w:ind w:firstLine="420"/>
        <w:rPr>
          <w:rFonts w:hint="eastAsia" w:ascii="Times New Roman" w:cs="Times New Roman"/>
          <w:b w:val="0"/>
          <w:bCs w:val="0"/>
          <w:iCs/>
          <w:highlight w:val="none"/>
          <w:lang w:eastAsia="zh-CN"/>
        </w:rPr>
      </w:pPr>
      <m:oMath>
        <m:sSub>
          <m:sSubPr>
            <m:ctrlPr>
              <w:rPr>
                <w:rFonts w:hint="default" w:ascii="Cambria Math" w:hAnsi="Cambria Math" w:cs="Times New Roman"/>
                <w:b w:val="0"/>
                <w:bCs w:val="0"/>
                <w:i/>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highlight w:val="none"/>
          <w:lang w:val="en-US" w:eastAsia="zh-CN"/>
        </w:rPr>
        <w:t>枯落物</w:t>
      </w:r>
      <w:r>
        <w:rPr>
          <w:rFonts w:hint="default" w:ascii="Times New Roman" w:hAnsi="Times New Roman" w:cs="Times New Roman"/>
          <w:b w:val="0"/>
          <w:bCs w:val="0"/>
          <w:iCs/>
          <w:highlight w:val="none"/>
        </w:rPr>
        <w:t>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40AB3FBC">
      <w:pPr>
        <w:pStyle w:val="167"/>
        <w:rPr>
          <w:rFonts w:hint="default" w:ascii="Times New Roman" w:hAnsi="Times New Roman" w:cs="Times New Roman"/>
          <w:b w:val="0"/>
          <w:bCs w:val="0"/>
          <w:iCs/>
          <w:highlight w:val="none"/>
        </w:rPr>
      </w:pPr>
      <w:r>
        <w:rPr>
          <w:rFonts w:hint="default" w:ascii="Times New Roman" w:hAnsi="Times New Roman" w:cs="Times New Roman"/>
          <w:b w:val="0"/>
          <w:bCs w:val="0"/>
          <w:highlight w:val="none"/>
        </w:rPr>
        <w:t>乔木</w:t>
      </w:r>
    </w:p>
    <w:p w14:paraId="60ADF2E4">
      <w:pPr>
        <w:pStyle w:val="58"/>
        <w:ind w:firstLine="3570" w:firstLineChars="17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（2）</w:t>
      </w:r>
    </w:p>
    <w:p w14:paraId="4265A2F7">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366F242E">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乔木碳储量，单位为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1E8DFADC">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——样地乔木的平均面积生物量，单位为吨每公顷（t/hm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34DDBCD2">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——样地乔木含碳率，无量纲；</w:t>
      </w:r>
    </w:p>
    <w:p w14:paraId="78E0D399">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wp1</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——样地乔木面积，单位为（hm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783554F4">
      <w:pPr>
        <w:pStyle w:val="167"/>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灌木</w:t>
      </w:r>
    </w:p>
    <w:p w14:paraId="7E9BE123">
      <w:pPr>
        <w:pStyle w:val="58"/>
        <w:ind w:firstLine="3570" w:firstLineChars="17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（3）</w:t>
      </w:r>
    </w:p>
    <w:p w14:paraId="7EC49190">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02A71E3D">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灌木碳储量，单位为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6E0841B1">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——样地灌木的平均面积生物量，单位为吨每公顷（t/hm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01B2992D">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——样地灌木含碳率，无量纲；</w:t>
      </w:r>
    </w:p>
    <w:p w14:paraId="54B34E81">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wp2</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——样地灌木面积，单位为（hm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1F6DDA4B">
      <w:pPr>
        <w:pStyle w:val="58"/>
        <w:ind w:firstLine="420"/>
        <w:rPr>
          <w:rFonts w:hint="default" w:ascii="Times New Roman" w:hAnsi="Times New Roman" w:cs="Times New Roman"/>
          <w:b w:val="0"/>
          <w:bCs w:val="0"/>
          <w:iCs/>
          <w:highlight w:val="none"/>
        </w:rPr>
      </w:pPr>
    </w:p>
    <w:p w14:paraId="242F40D7">
      <w:pPr>
        <w:pStyle w:val="167"/>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草本</w:t>
      </w:r>
    </w:p>
    <w:p w14:paraId="0D07B0CE">
      <w:pPr>
        <w:pStyle w:val="58"/>
        <w:ind w:firstLine="3570" w:firstLineChars="17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（4）</w:t>
      </w:r>
    </w:p>
    <w:p w14:paraId="1C17562A">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3D02908A">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草本碳储量，单位为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08A6017A">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——样地草本的平均面积生物量，单位为吨每公顷（t/hm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70492717">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——样地草本含碳率，无量纲；</w:t>
      </w:r>
    </w:p>
    <w:p w14:paraId="0A26280E">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wp3</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——样地草本面积，单位为（hm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6D53B007">
      <w:pPr>
        <w:pStyle w:val="167"/>
        <w:rPr>
          <w:rFonts w:hint="default" w:ascii="Times New Roman" w:hAnsi="Times New Roman" w:cs="Times New Roman"/>
          <w:b w:val="0"/>
          <w:bCs w:val="0"/>
          <w:iCs/>
          <w:highlight w:val="none"/>
        </w:rPr>
      </w:pPr>
      <w:r>
        <w:rPr>
          <w:rFonts w:hint="eastAsia" w:ascii="Times New Roman" w:cs="Times New Roman"/>
          <w:b w:val="0"/>
          <w:bCs w:val="0"/>
          <w:iCs/>
          <w:highlight w:val="none"/>
          <w:lang w:val="en-US" w:eastAsia="zh-CN"/>
        </w:rPr>
        <w:t>水生植物</w:t>
      </w:r>
    </w:p>
    <w:p w14:paraId="2832AC42">
      <w:pPr>
        <w:pStyle w:val="58"/>
        <w:ind w:firstLine="3570" w:firstLineChars="17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（5）</w:t>
      </w:r>
    </w:p>
    <w:p w14:paraId="524D2D30">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3B671876">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iCs/>
          <w:highlight w:val="none"/>
          <w:lang w:val="en-US" w:eastAsia="zh-CN"/>
        </w:rPr>
        <w:t>水生植物</w:t>
      </w:r>
      <w:r>
        <w:rPr>
          <w:rFonts w:hint="default" w:ascii="Times New Roman" w:hAnsi="Times New Roman" w:cs="Times New Roman"/>
          <w:b w:val="0"/>
          <w:bCs w:val="0"/>
          <w:iCs/>
          <w:highlight w:val="none"/>
        </w:rPr>
        <w:t>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6E2DB326">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highlight w:val="none"/>
          <w:lang w:val="en-US" w:eastAsia="zh-CN"/>
        </w:rPr>
        <w:t>水生植物</w:t>
      </w:r>
      <w:r>
        <w:rPr>
          <w:rFonts w:hint="default" w:ascii="Times New Roman" w:hAnsi="Times New Roman" w:cs="Times New Roman"/>
          <w:b w:val="0"/>
          <w:bCs w:val="0"/>
          <w:highlight w:val="none"/>
        </w:rPr>
        <w:t>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28913097">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highlight w:val="none"/>
          <w:lang w:val="en-US" w:eastAsia="zh-CN"/>
        </w:rPr>
        <w:t>水生植物</w:t>
      </w:r>
      <w:r>
        <w:rPr>
          <w:rFonts w:hint="default" w:ascii="Times New Roman" w:hAnsi="Times New Roman" w:cs="Times New Roman"/>
          <w:b w:val="0"/>
          <w:bCs w:val="0"/>
          <w:highlight w:val="none"/>
        </w:rPr>
        <w:t>含碳率，无量纲；</w:t>
      </w:r>
    </w:p>
    <w:p w14:paraId="2F80BB00">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wp4</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eastAsia" w:ascii="Times New Roman" w:cs="Times New Roman"/>
          <w:b w:val="0"/>
          <w:bCs w:val="0"/>
          <w:highlight w:val="none"/>
          <w:lang w:val="en-US" w:eastAsia="zh-CN"/>
        </w:rPr>
        <w:t>水生植物</w:t>
      </w:r>
      <w:r>
        <w:rPr>
          <w:rFonts w:hint="default" w:ascii="Times New Roman" w:hAnsi="Times New Roman" w:cs="Times New Roman"/>
          <w:b w:val="0"/>
          <w:bCs w:val="0"/>
          <w:highlight w:val="none"/>
        </w:rPr>
        <w:t>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0732748E">
      <w:pPr>
        <w:pStyle w:val="167"/>
        <w:numPr>
          <w:ilvl w:val="3"/>
          <w:numId w:val="0"/>
        </w:numPr>
        <w:ind w:firstLine="420" w:firstLineChars="200"/>
        <w:rPr>
          <w:rFonts w:hint="default" w:ascii="Times New Roman" w:hAnsi="Times New Roman" w:cs="Times New Roman"/>
          <w:b w:val="0"/>
          <w:bCs w:val="0"/>
          <w:iCs/>
          <w:highlight w:val="none"/>
        </w:rPr>
      </w:pPr>
    </w:p>
    <w:p w14:paraId="5538DFE8">
      <w:pPr>
        <w:pStyle w:val="167"/>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苔藓</w:t>
      </w:r>
    </w:p>
    <w:p w14:paraId="6197BBB4">
      <w:pPr>
        <w:pStyle w:val="58"/>
        <w:ind w:firstLine="3570" w:firstLineChars="1700"/>
        <w:rPr>
          <w:rFonts w:hint="default" w:ascii="Times New Roman" w:hAnsi="Times New Roman" w:cs="Times New Roman"/>
          <w:b w:val="0"/>
          <w:bCs w:val="0"/>
          <w:iCs/>
          <w:highlight w:val="none"/>
        </w:rPr>
      </w:pPr>
      <w:bookmarkStart w:id="144" w:name="_Toc25903"/>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（5）</w:t>
      </w:r>
    </w:p>
    <w:p w14:paraId="62363D9E">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29FB665D">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苔藓碳储量，单位为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748B9C1C">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——样地苔藓的平均面积生物量，单位为吨每公顷（t/hm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46ABAD64">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——样地苔藓含碳率，无量纲；</w:t>
      </w:r>
    </w:p>
    <w:p w14:paraId="65B81A85">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5</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——样地苔藓面积，单位为（hm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28D048D2">
      <w:pPr>
        <w:pStyle w:val="167"/>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枯落物</w:t>
      </w:r>
    </w:p>
    <w:p w14:paraId="35C83B9B">
      <w:pPr>
        <w:pStyle w:val="58"/>
        <w:ind w:firstLine="3570" w:firstLineChars="17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（6）</w:t>
      </w:r>
    </w:p>
    <w:p w14:paraId="701F0E55">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26955E59">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w:t>
      </w:r>
      <w:r>
        <w:rPr>
          <w:rFonts w:hint="default" w:ascii="Times New Roman" w:hAnsi="Times New Roman" w:cs="Times New Roman"/>
          <w:b w:val="0"/>
          <w:bCs w:val="0"/>
          <w:iCs/>
          <w:highlight w:val="none"/>
        </w:rPr>
        <w:t>枯落物碳储量，单位为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r>
        <w:rPr>
          <w:rFonts w:hint="default" w:ascii="Times New Roman" w:hAnsi="Times New Roman" w:cs="Times New Roman"/>
          <w:b w:val="0"/>
          <w:bCs w:val="0"/>
          <w:highlight w:val="none"/>
        </w:rPr>
        <w:t>；</w:t>
      </w:r>
    </w:p>
    <w:p w14:paraId="372FAEE7">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B</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——样地枯落物的平均面积生物量，单位为吨每公顷（t/hm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02BD1BD9">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CF</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——样地枯落物含碳率，无量纲；</w:t>
      </w:r>
    </w:p>
    <w:p w14:paraId="00A988A2">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wp</m:t>
            </m:r>
            <m:r>
              <m:rPr/>
              <w:rPr>
                <w:rFonts w:hint="default" w:ascii="Cambria Math" w:hAnsi="Cambria Math" w:cs="Times New Roman"/>
                <w:highlight w:val="none"/>
                <w:lang w:val="en-US" w:eastAsia="zh-CN"/>
              </w:rPr>
              <m:t>6</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——样地枯落物面积，单位为（hm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w:t>
      </w:r>
    </w:p>
    <w:p w14:paraId="3CDBE9CA">
      <w:pPr>
        <w:pStyle w:val="107"/>
        <w:spacing w:before="156" w:after="156"/>
        <w:rPr>
          <w:rFonts w:hint="default" w:ascii="Times New Roman" w:hAnsi="Times New Roman" w:cs="Times New Roman"/>
          <w:b w:val="0"/>
          <w:bCs w:val="0"/>
          <w:highlight w:val="none"/>
        </w:rPr>
      </w:pPr>
      <w:bookmarkStart w:id="145" w:name="_Toc31190"/>
      <w:bookmarkStart w:id="146" w:name="_Toc2322"/>
      <w:bookmarkStart w:id="147" w:name="_Toc32167"/>
      <w:bookmarkStart w:id="148" w:name="_Toc7199"/>
      <w:r>
        <w:rPr>
          <w:rFonts w:hint="default" w:ascii="Times New Roman" w:hAnsi="Times New Roman" w:cs="Times New Roman"/>
          <w:b w:val="0"/>
          <w:bCs w:val="0"/>
          <w:highlight w:val="none"/>
        </w:rPr>
        <w:t>土壤碳库计量</w:t>
      </w:r>
      <w:bookmarkEnd w:id="144"/>
      <w:bookmarkEnd w:id="145"/>
      <w:bookmarkEnd w:id="146"/>
      <w:bookmarkEnd w:id="147"/>
      <w:bookmarkEnd w:id="148"/>
    </w:p>
    <w:p w14:paraId="386EBFD2">
      <w:pPr>
        <w:widowControl/>
        <w:ind w:firstLine="420" w:firstLineChars="200"/>
        <w:jc w:val="left"/>
        <w:rPr>
          <w:rFonts w:hint="default" w:ascii="Times New Roman" w:hAnsi="Times New Roman" w:cs="Times New Roman"/>
          <w:b w:val="0"/>
          <w:bCs w:val="0"/>
          <w:highlight w:val="none"/>
        </w:rPr>
      </w:pPr>
      <w:r>
        <w:rPr>
          <w:rFonts w:hint="default" w:ascii="Times New Roman" w:hAnsi="Times New Roman" w:cs="Times New Roman"/>
          <w:b w:val="0"/>
          <w:bCs w:val="0"/>
          <w:kern w:val="0"/>
          <w:szCs w:val="20"/>
          <w:highlight w:val="none"/>
        </w:rPr>
        <w:t>根据各深度土层的土壤碳含量、容重、土层厚度和面积的数据计算获得。</w:t>
      </w:r>
    </w:p>
    <w:p w14:paraId="3B8DA7E7">
      <w:pPr>
        <w:jc w:val="center"/>
        <w:rPr>
          <w:rFonts w:hint="default" w:ascii="Times New Roman" w:hAnsi="Times New Roman" w:cs="Times New Roman"/>
          <w:b w:val="0"/>
          <w:bCs w:val="0"/>
          <w:iCs/>
          <w:highlight w:val="none"/>
        </w:rPr>
      </w:pPr>
      <w:r>
        <w:rPr>
          <w:rFonts w:hint="default" w:ascii="Times New Roman" w:hAnsi="Times New Roman" w:cs="Times New Roman"/>
          <w:b w:val="0"/>
          <w:bCs w:val="0"/>
          <w:iCs/>
          <w:sz w:val="20"/>
          <w:highlight w:val="none"/>
        </w:rPr>
        <w:t xml:space="preserve">             </w:t>
      </w:r>
      <w:r>
        <w:rPr>
          <w:rFonts w:hint="default" w:ascii="Times New Roman" w:hAnsi="Times New Roman" w:cs="Times New Roman"/>
          <w:b w:val="0"/>
          <w:bCs w:val="0"/>
          <w:i/>
          <w:iCs/>
          <w:kern w:val="0"/>
          <w:szCs w:val="20"/>
          <w:highlight w:val="none"/>
        </w:rPr>
        <w:t xml:space="preserve">          </w:t>
      </w:r>
      <m:oMath>
        <m:r>
          <m:rPr/>
          <w:rPr>
            <w:rFonts w:hint="default" w:ascii="Cambria Math" w:hAnsi="Cambria Math" w:cs="Times New Roman"/>
            <w:kern w:val="0"/>
            <w:szCs w:val="20"/>
            <w:highlight w:val="none"/>
          </w:rPr>
          <m:t>SOCD=</m:t>
        </m:r>
        <m:nary>
          <m:naryPr>
            <m:chr m:val="∑"/>
            <m:limLoc m:val="subSup"/>
            <m:ctrlPr>
              <w:rPr>
                <w:rFonts w:hint="default" w:ascii="Cambria Math" w:hAnsi="Cambria Math" w:cs="Times New Roman"/>
                <w:b w:val="0"/>
                <w:bCs w:val="0"/>
                <w:i/>
                <w:iCs/>
                <w:kern w:val="0"/>
                <w:szCs w:val="20"/>
                <w:highlight w:val="none"/>
              </w:rPr>
            </m:ctrlPr>
          </m:naryPr>
          <m:sub>
            <m:r>
              <m:rPr/>
              <w:rPr>
                <w:rFonts w:hint="default" w:ascii="Cambria Math" w:hAnsi="Cambria Math" w:cs="Times New Roman"/>
                <w:kern w:val="0"/>
                <w:szCs w:val="20"/>
                <w:highlight w:val="none"/>
              </w:rPr>
              <m:t>i=1</m:t>
            </m:r>
            <m:ctrlPr>
              <w:rPr>
                <w:rFonts w:hint="default" w:ascii="Cambria Math" w:hAnsi="Cambria Math" w:cs="Times New Roman"/>
                <w:b w:val="0"/>
                <w:bCs w:val="0"/>
                <w:i/>
                <w:iCs/>
                <w:kern w:val="0"/>
                <w:szCs w:val="20"/>
                <w:highlight w:val="none"/>
              </w:rPr>
            </m:ctrlPr>
          </m:sub>
          <m:sup>
            <m:r>
              <m:rPr/>
              <w:rPr>
                <w:rFonts w:hint="default" w:ascii="Cambria Math" w:hAnsi="Cambria Math" w:cs="Times New Roman"/>
                <w:kern w:val="0"/>
                <w:szCs w:val="20"/>
                <w:highlight w:val="none"/>
              </w:rPr>
              <m:t>n</m:t>
            </m:r>
            <m:ctrlPr>
              <w:rPr>
                <w:rFonts w:hint="default" w:ascii="Cambria Math" w:hAnsi="Cambria Math" w:cs="Times New Roman"/>
                <w:b w:val="0"/>
                <w:bCs w:val="0"/>
                <w:i/>
                <w:iCs/>
                <w:kern w:val="0"/>
                <w:szCs w:val="20"/>
                <w:highlight w:val="none"/>
              </w:rPr>
            </m:ctrlPr>
          </m:sup>
          <m:e>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SOCD</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i</m:t>
                </m:r>
                <m:ctrlPr>
                  <w:rPr>
                    <w:rFonts w:hint="default" w:ascii="Cambria Math" w:hAnsi="Cambria Math" w:cs="Times New Roman"/>
                    <w:b w:val="0"/>
                    <w:bCs w:val="0"/>
                    <w:i/>
                    <w:iCs/>
                    <w:kern w:val="0"/>
                    <w:szCs w:val="20"/>
                    <w:highlight w:val="none"/>
                  </w:rPr>
                </m:ctrlPr>
              </m:sub>
            </m:sSub>
            <m:ctrlPr>
              <w:rPr>
                <w:rFonts w:hint="default" w:ascii="Cambria Math" w:hAnsi="Cambria Math" w:cs="Times New Roman"/>
                <w:b w:val="0"/>
                <w:bCs w:val="0"/>
                <w:i/>
                <w:iCs/>
                <w:kern w:val="0"/>
                <w:szCs w:val="20"/>
                <w:highlight w:val="none"/>
              </w:rPr>
            </m:ctrlPr>
          </m:e>
        </m:nary>
        <m:r>
          <m:rPr/>
          <w:rPr>
            <w:rFonts w:hint="default" w:ascii="Cambria Math" w:hAnsi="Cambria Math" w:cs="Times New Roman"/>
            <w:kern w:val="0"/>
            <w:szCs w:val="20"/>
            <w:highlight w:val="none"/>
          </w:rPr>
          <m:t>=</m:t>
        </m:r>
        <m:nary>
          <m:naryPr>
            <m:chr m:val="∑"/>
            <m:limLoc m:val="subSup"/>
            <m:ctrlPr>
              <w:rPr>
                <w:rFonts w:hint="default" w:ascii="Cambria Math" w:hAnsi="Cambria Math" w:cs="Times New Roman"/>
                <w:b w:val="0"/>
                <w:bCs w:val="0"/>
                <w:i/>
                <w:iCs/>
                <w:kern w:val="0"/>
                <w:szCs w:val="20"/>
                <w:highlight w:val="none"/>
              </w:rPr>
            </m:ctrlPr>
          </m:naryPr>
          <m:sub>
            <m:r>
              <m:rPr/>
              <w:rPr>
                <w:rFonts w:hint="default" w:ascii="Cambria Math" w:hAnsi="Cambria Math" w:cs="Times New Roman"/>
                <w:kern w:val="0"/>
                <w:szCs w:val="20"/>
                <w:highlight w:val="none"/>
              </w:rPr>
              <m:t>i=1</m:t>
            </m:r>
            <m:ctrlPr>
              <w:rPr>
                <w:rFonts w:hint="default" w:ascii="Cambria Math" w:hAnsi="Cambria Math" w:cs="Times New Roman"/>
                <w:b w:val="0"/>
                <w:bCs w:val="0"/>
                <w:i/>
                <w:iCs/>
                <w:kern w:val="0"/>
                <w:szCs w:val="20"/>
                <w:highlight w:val="none"/>
              </w:rPr>
            </m:ctrlPr>
          </m:sub>
          <m:sup>
            <m:r>
              <m:rPr/>
              <w:rPr>
                <w:rFonts w:hint="default" w:ascii="Cambria Math" w:hAnsi="Cambria Math" w:cs="Times New Roman"/>
                <w:kern w:val="0"/>
                <w:szCs w:val="20"/>
                <w:highlight w:val="none"/>
              </w:rPr>
              <m:t>n</m:t>
            </m:r>
            <m:ctrlPr>
              <w:rPr>
                <w:rFonts w:hint="default" w:ascii="Cambria Math" w:hAnsi="Cambria Math" w:cs="Times New Roman"/>
                <w:b w:val="0"/>
                <w:bCs w:val="0"/>
                <w:i/>
                <w:iCs/>
                <w:kern w:val="0"/>
                <w:szCs w:val="20"/>
                <w:highlight w:val="none"/>
              </w:rPr>
            </m:ctrlPr>
          </m:sup>
          <m:e>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D</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i</m:t>
                </m:r>
                <m:ctrlPr>
                  <w:rPr>
                    <w:rFonts w:hint="default" w:ascii="Cambria Math" w:hAnsi="Cambria Math" w:cs="Times New Roman"/>
                    <w:b w:val="0"/>
                    <w:bCs w:val="0"/>
                    <w:i/>
                    <w:iCs/>
                    <w:kern w:val="0"/>
                    <w:szCs w:val="20"/>
                    <w:highlight w:val="none"/>
                  </w:rPr>
                </m:ctrlPr>
              </m:sub>
            </m:sSub>
            <m:r>
              <m:rPr/>
              <w:rPr>
                <w:rFonts w:hint="default" w:ascii="Cambria Math" w:hAnsi="Cambria Math" w:cs="Times New Roman"/>
                <w:kern w:val="0"/>
                <w:szCs w:val="20"/>
                <w:highlight w:val="none"/>
              </w:rPr>
              <m:t>×</m:t>
            </m:r>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SOC</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i</m:t>
                </m:r>
                <m:ctrlPr>
                  <w:rPr>
                    <w:rFonts w:hint="default" w:ascii="Cambria Math" w:hAnsi="Cambria Math" w:cs="Times New Roman"/>
                    <w:b w:val="0"/>
                    <w:bCs w:val="0"/>
                    <w:i/>
                    <w:iCs/>
                    <w:kern w:val="0"/>
                    <w:szCs w:val="20"/>
                    <w:highlight w:val="none"/>
                  </w:rPr>
                </m:ctrlPr>
              </m:sub>
            </m:sSub>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×H</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i</m:t>
                </m:r>
                <m:ctrlPr>
                  <w:rPr>
                    <w:rFonts w:hint="default" w:ascii="Cambria Math" w:hAnsi="Cambria Math" w:cs="Times New Roman"/>
                    <w:b w:val="0"/>
                    <w:bCs w:val="0"/>
                    <w:i/>
                    <w:iCs/>
                    <w:kern w:val="0"/>
                    <w:szCs w:val="20"/>
                    <w:highlight w:val="none"/>
                  </w:rPr>
                </m:ctrlPr>
              </m:sub>
            </m:sSub>
            <m:r>
              <m:rPr/>
              <w:rPr>
                <w:rFonts w:hint="default" w:ascii="Cambria Math" w:hAnsi="Cambria Math" w:cs="Times New Roman"/>
                <w:kern w:val="0"/>
                <w:szCs w:val="20"/>
                <w:highlight w:val="none"/>
              </w:rPr>
              <m:t>×(1−</m:t>
            </m:r>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A</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i</m:t>
                </m:r>
                <m:ctrlPr>
                  <w:rPr>
                    <w:rFonts w:hint="default" w:ascii="Cambria Math" w:hAnsi="Cambria Math" w:cs="Times New Roman"/>
                    <w:b w:val="0"/>
                    <w:bCs w:val="0"/>
                    <w:i/>
                    <w:iCs/>
                    <w:kern w:val="0"/>
                    <w:szCs w:val="20"/>
                    <w:highlight w:val="none"/>
                  </w:rPr>
                </m:ctrlPr>
              </m:sub>
            </m:sSub>
            <m:r>
              <m:rPr/>
              <w:rPr>
                <w:rFonts w:hint="default" w:ascii="Cambria Math" w:hAnsi="Cambria Math" w:cs="Times New Roman"/>
                <w:kern w:val="0"/>
                <w:szCs w:val="20"/>
                <w:highlight w:val="none"/>
              </w:rPr>
              <m:t>)×10</m:t>
            </m:r>
            <m:ctrlPr>
              <w:rPr>
                <w:rFonts w:hint="default" w:ascii="Cambria Math" w:hAnsi="Cambria Math" w:cs="Times New Roman"/>
                <w:b w:val="0"/>
                <w:bCs w:val="0"/>
                <w:i/>
                <w:iCs/>
                <w:kern w:val="0"/>
                <w:szCs w:val="20"/>
                <w:highlight w:val="none"/>
              </w:rPr>
            </m:ctrlPr>
          </m:e>
        </m:nary>
      </m:oMath>
      <w:r>
        <w:rPr>
          <w:rFonts w:hint="default" w:ascii="Times New Roman" w:hAnsi="Times New Roman" w:cs="Times New Roman"/>
          <w:b w:val="0"/>
          <w:bCs w:val="0"/>
          <w:i/>
          <w:iCs/>
          <w:kern w:val="0"/>
          <w:szCs w:val="20"/>
          <w:highlight w:val="none"/>
        </w:rPr>
        <w:t xml:space="preserve">              </w:t>
      </w:r>
      <w:r>
        <w:rPr>
          <w:rFonts w:hint="default" w:ascii="Times New Roman" w:hAnsi="Times New Roman" w:cs="Times New Roman"/>
          <w:b w:val="0"/>
          <w:bCs w:val="0"/>
          <w:iCs/>
          <w:highlight w:val="none"/>
        </w:rPr>
        <w:t>（7）</w:t>
      </w:r>
    </w:p>
    <w:p w14:paraId="5C084C5C">
      <w:pPr>
        <w:pStyle w:val="57"/>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40334278">
      <w:pPr>
        <w:pStyle w:val="58"/>
        <w:ind w:firstLine="420"/>
        <w:rPr>
          <w:rFonts w:hint="default" w:ascii="Times New Roman" w:hAnsi="Times New Roman" w:cs="Times New Roman"/>
          <w:b w:val="0"/>
          <w:bCs w:val="0"/>
          <w:highlight w:val="none"/>
        </w:rPr>
      </w:pPr>
      <m:oMath>
        <m:r>
          <m:rPr/>
          <w:rPr>
            <w:rFonts w:hint="default" w:ascii="Cambria Math" w:hAnsi="Cambria Math" w:cs="Times New Roman"/>
            <w:highlight w:val="none"/>
          </w:rPr>
          <m:t>SOCD</m:t>
        </m:r>
      </m:oMath>
      <w:r>
        <w:rPr>
          <w:rFonts w:hint="default" w:ascii="Times New Roman" w:hAnsi="Times New Roman" w:cs="Times New Roman"/>
          <w:b w:val="0"/>
          <w:bCs w:val="0"/>
          <w:highlight w:val="none"/>
        </w:rPr>
        <w:t xml:space="preserve">   ——土壤碳密度</w:t>
      </w:r>
      <w:r>
        <w:rPr>
          <w:rFonts w:hint="default" w:ascii="Times New Roman" w:hAnsi="Times New Roman" w:cs="Times New Roman"/>
          <w:b w:val="0"/>
          <w:bCs w:val="0"/>
          <w:iCs/>
          <w:highlight w:val="none"/>
        </w:rPr>
        <w:t>，单位为吨</w:t>
      </w:r>
      <w:r>
        <w:rPr>
          <w:rFonts w:hint="eastAsia" w:ascii="Times New Roman" w:cs="Times New Roman"/>
          <w:b w:val="0"/>
          <w:bCs w:val="0"/>
          <w:iCs/>
          <w:highlight w:val="none"/>
          <w:lang w:val="en-US" w:eastAsia="zh-CN"/>
        </w:rPr>
        <w:t>碳</w:t>
      </w:r>
      <w:r>
        <w:rPr>
          <w:rFonts w:hint="default" w:ascii="Times New Roman" w:hAnsi="Times New Roman" w:cs="Times New Roman"/>
          <w:b w:val="0"/>
          <w:bCs w:val="0"/>
          <w:iCs/>
          <w:highlight w:val="none"/>
        </w:rPr>
        <w:t>每公顷(t</w:t>
      </w:r>
      <w:r>
        <w:rPr>
          <w:rFonts w:hint="eastAsia" w:ascii="Times New Roman" w:cs="Times New Roman"/>
          <w:b w:val="0"/>
          <w:bCs w:val="0"/>
          <w:iCs/>
          <w:highlight w:val="none"/>
          <w:lang w:val="en-US" w:eastAsia="zh-CN"/>
        </w:rPr>
        <w:t>C</w:t>
      </w:r>
      <w:r>
        <w:rPr>
          <w:rFonts w:hint="default" w:ascii="Times New Roman" w:hAnsi="Times New Roman" w:cs="Times New Roman"/>
          <w:b w:val="0"/>
          <w:bCs w:val="0"/>
          <w:iCs/>
          <w:highlight w:val="none"/>
        </w:rPr>
        <w:t>/hm</w:t>
      </w:r>
      <w:r>
        <w:rPr>
          <w:rFonts w:hint="default" w:ascii="Times New Roman" w:hAnsi="Times New Roman" w:cs="Times New Roman"/>
          <w:b w:val="0"/>
          <w:bCs w:val="0"/>
          <w:iCs/>
          <w:highlight w:val="none"/>
          <w:vertAlign w:val="superscript"/>
        </w:rPr>
        <w:t>2</w:t>
      </w:r>
      <w:r>
        <w:rPr>
          <w:rFonts w:hint="default" w:ascii="Times New Roman" w:hAnsi="Times New Roman" w:cs="Times New Roman"/>
          <w:b w:val="0"/>
          <w:bCs w:val="0"/>
          <w:iCs/>
          <w:highlight w:val="none"/>
        </w:rPr>
        <w:t>)</w:t>
      </w:r>
      <w:r>
        <w:rPr>
          <w:rFonts w:hint="default" w:ascii="Times New Roman" w:hAnsi="Times New Roman" w:cs="Times New Roman"/>
          <w:b w:val="0"/>
          <w:bCs w:val="0"/>
          <w:highlight w:val="none"/>
        </w:rPr>
        <w:t>；</w:t>
      </w:r>
    </w:p>
    <w:p w14:paraId="26165BC1">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SOCD</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i</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——每层湿地生态系统土壤碳密度</w:t>
      </w:r>
      <w:r>
        <w:rPr>
          <w:rFonts w:hint="default" w:ascii="Times New Roman" w:hAnsi="Times New Roman" w:cs="Times New Roman"/>
          <w:b w:val="0"/>
          <w:bCs w:val="0"/>
          <w:iCs/>
          <w:highlight w:val="none"/>
        </w:rPr>
        <w:t>，单位为吨</w:t>
      </w:r>
      <w:r>
        <w:rPr>
          <w:rFonts w:hint="eastAsia" w:ascii="Times New Roman" w:cs="Times New Roman"/>
          <w:b w:val="0"/>
          <w:bCs w:val="0"/>
          <w:iCs/>
          <w:highlight w:val="none"/>
          <w:lang w:val="en-US" w:eastAsia="zh-CN"/>
        </w:rPr>
        <w:t>碳</w:t>
      </w:r>
      <w:r>
        <w:rPr>
          <w:rFonts w:hint="default" w:ascii="Times New Roman" w:hAnsi="Times New Roman" w:cs="Times New Roman"/>
          <w:b w:val="0"/>
          <w:bCs w:val="0"/>
          <w:iCs/>
          <w:highlight w:val="none"/>
        </w:rPr>
        <w:t>每公顷(t</w:t>
      </w:r>
      <w:r>
        <w:rPr>
          <w:rFonts w:hint="eastAsia" w:ascii="Times New Roman" w:cs="Times New Roman"/>
          <w:b w:val="0"/>
          <w:bCs w:val="0"/>
          <w:iCs/>
          <w:highlight w:val="none"/>
          <w:lang w:val="en-US" w:eastAsia="zh-CN"/>
        </w:rPr>
        <w:t>C</w:t>
      </w:r>
      <w:r>
        <w:rPr>
          <w:rFonts w:hint="default" w:ascii="Times New Roman" w:hAnsi="Times New Roman" w:cs="Times New Roman"/>
          <w:b w:val="0"/>
          <w:bCs w:val="0"/>
          <w:iCs/>
          <w:highlight w:val="none"/>
        </w:rPr>
        <w:t>/hm</w:t>
      </w:r>
      <w:r>
        <w:rPr>
          <w:rFonts w:hint="default" w:ascii="Times New Roman" w:hAnsi="Times New Roman" w:cs="Times New Roman"/>
          <w:b w:val="0"/>
          <w:bCs w:val="0"/>
          <w:iCs/>
          <w:highlight w:val="none"/>
          <w:vertAlign w:val="superscript"/>
        </w:rPr>
        <w:t>2</w:t>
      </w:r>
      <w:r>
        <w:rPr>
          <w:rFonts w:hint="default" w:ascii="Times New Roman" w:hAnsi="Times New Roman" w:cs="Times New Roman"/>
          <w:b w:val="0"/>
          <w:bCs w:val="0"/>
          <w:iCs/>
          <w:highlight w:val="none"/>
        </w:rPr>
        <w:t>)</w:t>
      </w:r>
      <w:r>
        <w:rPr>
          <w:rFonts w:hint="default" w:ascii="Times New Roman" w:hAnsi="Times New Roman" w:cs="Times New Roman"/>
          <w:b w:val="0"/>
          <w:bCs w:val="0"/>
          <w:highlight w:val="none"/>
        </w:rPr>
        <w:t>；</w:t>
      </w:r>
    </w:p>
    <w:p w14:paraId="22B29F35">
      <w:pPr>
        <w:pStyle w:val="58"/>
        <w:ind w:firstLine="420"/>
        <w:rPr>
          <w:rFonts w:hint="default" w:ascii="Times New Roman" w:hAnsi="Times New Roman" w:cs="Times New Roman"/>
          <w:b w:val="0"/>
          <w:bCs w:val="0"/>
          <w:highlight w:val="none"/>
        </w:rPr>
      </w:pPr>
      <m:oMath>
        <m:r>
          <m:rPr>
            <m:sty m:val="p"/>
          </m:rPr>
          <w:rPr>
            <w:rFonts w:hint="default" w:ascii="Cambria Math" w:hAnsi="Cambria Math" w:cs="Times New Roman"/>
            <w:highlight w:val="none"/>
          </w:rPr>
          <m:t>i</m:t>
        </m:r>
      </m:oMath>
      <w:r>
        <w:rPr>
          <w:rFonts w:hint="default" w:ascii="Times New Roman" w:hAnsi="Times New Roman" w:cs="Times New Roman"/>
          <w:b w:val="0"/>
          <w:bCs w:val="0"/>
          <w:highlight w:val="none"/>
        </w:rPr>
        <w:t xml:space="preserve">        ——土层代号；</w:t>
      </w:r>
    </w:p>
    <w:p w14:paraId="4D967D5A">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A</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i</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——为第i层土壤中&gt;2</w:t>
      </w:r>
      <w:r>
        <w:rPr>
          <w:rFonts w:hint="eastAsia" w:ascii="Times New Roman" w:cs="Times New Roman"/>
          <w:b w:val="0"/>
          <w:bCs w:val="0"/>
          <w:highlight w:val="none"/>
          <w:lang w:val="en-US" w:eastAsia="zh-CN"/>
        </w:rPr>
        <w:t xml:space="preserve"> </w:t>
      </w:r>
      <w:r>
        <w:rPr>
          <w:rFonts w:hint="default" w:ascii="Times New Roman" w:hAnsi="Times New Roman" w:cs="Times New Roman"/>
          <w:b w:val="0"/>
          <w:bCs w:val="0"/>
          <w:highlight w:val="none"/>
        </w:rPr>
        <w:t>mm砾石所占的体积分数（%）；</w:t>
      </w:r>
    </w:p>
    <w:p w14:paraId="77067BC3">
      <w:pPr>
        <w:pStyle w:val="167"/>
        <w:numPr>
          <w:ilvl w:val="3"/>
          <w:numId w:val="0"/>
        </w:numPr>
        <w:ind w:firstLine="420" w:firstLineChars="200"/>
        <w:rPr>
          <w:rFonts w:hint="default" w:ascii="Times New Roman" w:hAnsi="Times New Roman" w:cs="Times New Roman"/>
          <w:b w:val="0"/>
          <w:bCs w:val="0"/>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D</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i</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——第i层土壤容重(g/cm</w:t>
      </w:r>
      <w:r>
        <w:rPr>
          <w:rFonts w:hint="default" w:ascii="Times New Roman" w:hAnsi="Times New Roman" w:cs="Times New Roman"/>
          <w:b w:val="0"/>
          <w:bCs w:val="0"/>
          <w:highlight w:val="none"/>
          <w:vertAlign w:val="superscript"/>
        </w:rPr>
        <w:t>3</w:t>
      </w:r>
      <w:r>
        <w:rPr>
          <w:rFonts w:hint="default" w:ascii="Times New Roman" w:hAnsi="Times New Roman" w:cs="Times New Roman"/>
          <w:b w:val="0"/>
          <w:bCs w:val="0"/>
          <w:highlight w:val="none"/>
        </w:rPr>
        <w:t>)；</w:t>
      </w:r>
    </w:p>
    <w:p w14:paraId="4EB5FE7D">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SOC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i</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——第i层土壤的平均碳含量(g/kg)；</w:t>
      </w:r>
    </w:p>
    <w:p w14:paraId="6BAEB40A">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H</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i</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highlight w:val="none"/>
        </w:rPr>
        <w:t xml:space="preserve">       ——</w:t>
      </w:r>
      <w:r>
        <w:rPr>
          <w:rFonts w:hint="default" w:ascii="Times New Roman" w:hAnsi="Times New Roman" w:cs="Times New Roman"/>
          <w:b w:val="0"/>
          <w:bCs w:val="0"/>
          <w:iCs/>
          <w:kern w:val="2"/>
          <w:szCs w:val="21"/>
          <w:highlight w:val="none"/>
        </w:rPr>
        <w:t>第i取样土层厚度（cm）。</w:t>
      </w:r>
    </w:p>
    <w:p w14:paraId="2D343409">
      <w:pPr>
        <w:ind w:firstLine="840" w:firstLineChars="400"/>
        <w:rPr>
          <w:rFonts w:hint="default" w:ascii="Times New Roman" w:hAnsi="Times New Roman" w:cs="Times New Roman"/>
          <w:b w:val="0"/>
          <w:bCs w:val="0"/>
          <w:iCs/>
          <w:highlight w:val="none"/>
        </w:rPr>
      </w:pPr>
    </w:p>
    <w:p w14:paraId="2BD46881">
      <w:pPr>
        <w:spacing w:line="600" w:lineRule="exact"/>
        <w:ind w:firstLine="3780" w:firstLineChars="1800"/>
        <w:rPr>
          <w:rFonts w:hint="default" w:ascii="Times New Roman" w:hAnsi="Times New Roman" w:cs="Times New Roman"/>
          <w:b w:val="0"/>
          <w:bCs w:val="0"/>
          <w:sz w:val="24"/>
          <w:szCs w:val="24"/>
          <w:highlight w:val="none"/>
        </w:rPr>
      </w:pPr>
      <m:oMath>
        <m:sSub>
          <m:sSubPr>
            <m:ctrlPr>
              <w:rPr>
                <w:rFonts w:hint="default" w:ascii="Cambria Math" w:hAnsi="Cambria Math" w:cs="Times New Roman"/>
                <w:b w:val="0"/>
                <w:bCs w:val="0"/>
                <w:i/>
                <w:iCs/>
                <w:kern w:val="0"/>
                <w:szCs w:val="20"/>
                <w:highlight w:val="none"/>
              </w:rPr>
            </m:ctrlPr>
          </m:sSubPr>
          <m:e>
            <m:r>
              <m:rPr/>
              <w:rPr>
                <w:rFonts w:hint="default" w:ascii="Cambria Math" w:hAnsi="Cambria Math" w:cs="Times New Roman"/>
                <w:kern w:val="0"/>
                <w:szCs w:val="20"/>
                <w:highlight w:val="none"/>
              </w:rPr>
              <m:t>C</m:t>
            </m:r>
            <m:ctrlPr>
              <w:rPr>
                <w:rFonts w:hint="default" w:ascii="Cambria Math" w:hAnsi="Cambria Math" w:cs="Times New Roman"/>
                <w:b w:val="0"/>
                <w:bCs w:val="0"/>
                <w:i/>
                <w:iCs/>
                <w:kern w:val="0"/>
                <w:szCs w:val="20"/>
                <w:highlight w:val="none"/>
              </w:rPr>
            </m:ctrlPr>
          </m:e>
          <m:sub>
            <m:r>
              <m:rPr/>
              <w:rPr>
                <w:rFonts w:hint="default" w:ascii="Cambria Math" w:hAnsi="Cambria Math" w:cs="Times New Roman"/>
                <w:kern w:val="0"/>
                <w:szCs w:val="20"/>
                <w:highlight w:val="none"/>
              </w:rPr>
              <m:t>ws</m:t>
            </m:r>
            <m:ctrlPr>
              <w:rPr>
                <w:rFonts w:hint="default" w:ascii="Cambria Math" w:hAnsi="Cambria Math" w:cs="Times New Roman"/>
                <w:b w:val="0"/>
                <w:bCs w:val="0"/>
                <w:i/>
                <w:iCs/>
                <w:kern w:val="0"/>
                <w:szCs w:val="20"/>
                <w:highlight w:val="none"/>
              </w:rPr>
            </m:ctrlPr>
          </m:sub>
        </m:sSub>
        <m:r>
          <m:rPr/>
          <w:rPr>
            <w:rFonts w:hint="default" w:ascii="Cambria Math" w:hAnsi="Cambria Math" w:cs="Times New Roman"/>
            <w:kern w:val="0"/>
            <w:szCs w:val="20"/>
            <w:highlight w:val="none"/>
          </w:rPr>
          <m:t>=</m:t>
        </m:r>
        <m:nary>
          <m:naryPr>
            <m:chr m:val="∑"/>
            <m:grow m:val="1"/>
            <m:limLoc m:val="undOvr"/>
            <m:ctrlPr>
              <w:rPr>
                <w:rFonts w:hint="default" w:ascii="Cambria Math" w:hAnsi="Cambria Math" w:cs="Times New Roman"/>
                <w:b w:val="0"/>
                <w:bCs w:val="0"/>
                <w:i/>
                <w:iCs/>
                <w:kern w:val="0"/>
                <w:szCs w:val="20"/>
                <w:highlight w:val="none"/>
              </w:rPr>
            </m:ctrlPr>
          </m:naryPr>
          <m:sub>
            <m:r>
              <m:rPr/>
              <w:rPr>
                <w:rFonts w:hint="default" w:ascii="Cambria Math" w:hAnsi="Cambria Math" w:cs="Times New Roman"/>
                <w:kern w:val="0"/>
                <w:szCs w:val="20"/>
                <w:highlight w:val="none"/>
              </w:rPr>
              <m:t>m=1</m:t>
            </m:r>
            <m:ctrlPr>
              <w:rPr>
                <w:rFonts w:hint="default" w:ascii="Cambria Math" w:hAnsi="Cambria Math" w:cs="Times New Roman"/>
                <w:b w:val="0"/>
                <w:bCs w:val="0"/>
                <w:i/>
                <w:iCs/>
                <w:kern w:val="0"/>
                <w:szCs w:val="20"/>
                <w:highlight w:val="none"/>
              </w:rPr>
            </m:ctrlPr>
          </m:sub>
          <m:sup>
            <m:argPr>
              <m:argSz m:val="1"/>
            </m:argPr>
            <m:r>
              <m:rPr/>
              <w:rPr>
                <w:rFonts w:hint="default" w:ascii="Cambria Math" w:hAnsi="Cambria Math" w:cs="Times New Roman"/>
                <w:kern w:val="0"/>
                <w:szCs w:val="20"/>
                <w:highlight w:val="none"/>
              </w:rPr>
              <m:t>k</m:t>
            </m:r>
            <m:ctrlPr>
              <w:rPr>
                <w:rFonts w:hint="default" w:ascii="Cambria Math" w:hAnsi="Cambria Math" w:cs="Times New Roman"/>
                <w:b w:val="0"/>
                <w:bCs w:val="0"/>
                <w:i/>
                <w:iCs/>
                <w:kern w:val="0"/>
                <w:szCs w:val="20"/>
                <w:highlight w:val="none"/>
              </w:rPr>
            </m:ctrlPr>
          </m:sup>
          <m:e>
            <m:d>
              <m:dPr>
                <m:ctrlPr>
                  <w:rPr>
                    <w:rFonts w:hint="default" w:ascii="Cambria Math" w:hAnsi="Cambria Math" w:cs="Times New Roman"/>
                    <w:b w:val="0"/>
                    <w:bCs w:val="0"/>
                    <w:i/>
                    <w:iCs/>
                    <w:kern w:val="0"/>
                    <w:szCs w:val="20"/>
                    <w:highlight w:val="none"/>
                  </w:rPr>
                </m:ctrlPr>
              </m:dPr>
              <m:e>
                <m:r>
                  <m:rPr/>
                  <w:rPr>
                    <w:rFonts w:hint="default" w:ascii="Cambria Math" w:hAnsi="Cambria Math" w:cs="Times New Roman"/>
                    <w:kern w:val="0"/>
                    <w:szCs w:val="20"/>
                    <w:highlight w:val="none"/>
                  </w:rPr>
                  <m:t>SOCD×</m:t>
                </m:r>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ws</m:t>
                    </m:r>
                    <m:ctrlPr>
                      <w:rPr>
                        <w:rFonts w:hint="default" w:ascii="Cambria Math" w:hAnsi="Cambria Math" w:cs="Times New Roman"/>
                        <w:b w:val="0"/>
                        <w:bCs w:val="0"/>
                        <w:highlight w:val="none"/>
                      </w:rPr>
                    </m:ctrlPr>
                  </m:sub>
                </m:sSub>
                <m:ctrlPr>
                  <w:rPr>
                    <w:rFonts w:hint="default" w:ascii="Cambria Math" w:hAnsi="Cambria Math" w:cs="Times New Roman"/>
                    <w:b w:val="0"/>
                    <w:bCs w:val="0"/>
                    <w:i/>
                    <w:iCs/>
                    <w:kern w:val="0"/>
                    <w:szCs w:val="20"/>
                    <w:highlight w:val="none"/>
                  </w:rPr>
                </m:ctrlPr>
              </m:e>
            </m:d>
            <m:ctrlPr>
              <w:rPr>
                <w:rFonts w:hint="default" w:ascii="Cambria Math" w:hAnsi="Cambria Math" w:cs="Times New Roman"/>
                <w:b w:val="0"/>
                <w:bCs w:val="0"/>
                <w:i/>
                <w:iCs/>
                <w:kern w:val="0"/>
                <w:szCs w:val="20"/>
                <w:highlight w:val="none"/>
              </w:rPr>
            </m:ctrlPr>
          </m:e>
        </m:nary>
      </m:oMath>
      <w:r>
        <w:rPr>
          <w:rFonts w:hint="default" w:ascii="Times New Roman" w:hAnsi="Times New Roman" w:cs="Times New Roman"/>
          <w:b w:val="0"/>
          <w:bCs w:val="0"/>
          <w:iCs/>
          <w:kern w:val="0"/>
          <w:szCs w:val="20"/>
          <w:highlight w:val="none"/>
        </w:rPr>
        <w:t xml:space="preserve"> </w:t>
      </w:r>
      <w:r>
        <w:rPr>
          <w:rFonts w:hint="default" w:ascii="Times New Roman" w:hAnsi="Times New Roman" w:cs="Times New Roman"/>
          <w:b w:val="0"/>
          <w:bCs w:val="0"/>
          <w:iCs/>
          <w:sz w:val="20"/>
          <w:highlight w:val="none"/>
        </w:rPr>
        <w:t xml:space="preserve">                             </w:t>
      </w:r>
      <w:r>
        <w:rPr>
          <w:rFonts w:hint="default" w:ascii="Times New Roman" w:hAnsi="Times New Roman" w:cs="Times New Roman"/>
          <w:b w:val="0"/>
          <w:bCs w:val="0"/>
          <w:iCs/>
          <w:highlight w:val="none"/>
        </w:rPr>
        <w:t>（8）</w:t>
      </w:r>
    </w:p>
    <w:p w14:paraId="0F9F07FF">
      <w:pPr>
        <w:ind w:firstLine="420" w:firstLineChars="200"/>
        <w:jc w:val="left"/>
        <w:rPr>
          <w:rFonts w:hint="default" w:ascii="Times New Roman" w:hAnsi="Times New Roman" w:cs="Times New Roman"/>
          <w:b w:val="0"/>
          <w:bCs w:val="0"/>
          <w:sz w:val="24"/>
          <w:szCs w:val="24"/>
          <w:highlight w:val="none"/>
        </w:rPr>
      </w:pPr>
      <w:r>
        <w:rPr>
          <w:rFonts w:hint="default" w:ascii="Times New Roman" w:hAnsi="Times New Roman" w:cs="Times New Roman"/>
          <w:b w:val="0"/>
          <w:bCs w:val="0"/>
          <w:iCs/>
          <w:highlight w:val="none"/>
        </w:rPr>
        <w:t>式中：</w:t>
      </w:r>
    </w:p>
    <w:p w14:paraId="43C978B3">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ws</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——土壤碳储量，单位为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529F9870">
      <w:pPr>
        <w:pStyle w:val="58"/>
        <w:ind w:firstLine="420"/>
        <w:rPr>
          <w:rFonts w:hint="default" w:ascii="Times New Roman" w:hAnsi="Times New Roman" w:cs="Times New Roman"/>
          <w:b w:val="0"/>
          <w:bCs w:val="0"/>
          <w:highlight w:val="none"/>
        </w:rPr>
      </w:pPr>
      <m:oMath>
        <m:r>
          <m:rPr/>
          <w:rPr>
            <w:rFonts w:hint="default" w:ascii="Cambria Math" w:hAnsi="Cambria Math" w:cs="Times New Roman"/>
            <w:highlight w:val="none"/>
          </w:rPr>
          <m:t>SOCD</m:t>
        </m:r>
      </m:oMath>
      <w:r>
        <w:rPr>
          <w:rFonts w:hint="default" w:ascii="Times New Roman" w:hAnsi="Times New Roman" w:cs="Times New Roman"/>
          <w:b w:val="0"/>
          <w:bCs w:val="0"/>
          <w:highlight w:val="none"/>
        </w:rPr>
        <w:t xml:space="preserve">  ——土壤碳密度</w:t>
      </w:r>
      <w:r>
        <w:rPr>
          <w:rFonts w:hint="default" w:ascii="Times New Roman" w:hAnsi="Times New Roman" w:cs="Times New Roman"/>
          <w:b w:val="0"/>
          <w:bCs w:val="0"/>
          <w:iCs/>
          <w:highlight w:val="none"/>
        </w:rPr>
        <w:t>，单位为吨</w:t>
      </w:r>
      <w:r>
        <w:rPr>
          <w:rFonts w:hint="eastAsia" w:ascii="Times New Roman" w:cs="Times New Roman"/>
          <w:b w:val="0"/>
          <w:bCs w:val="0"/>
          <w:iCs/>
          <w:highlight w:val="none"/>
          <w:lang w:val="en-US" w:eastAsia="zh-CN"/>
        </w:rPr>
        <w:t>碳</w:t>
      </w:r>
      <w:r>
        <w:rPr>
          <w:rFonts w:hint="default" w:ascii="Times New Roman" w:hAnsi="Times New Roman" w:cs="Times New Roman"/>
          <w:b w:val="0"/>
          <w:bCs w:val="0"/>
          <w:iCs/>
          <w:highlight w:val="none"/>
        </w:rPr>
        <w:t>每公顷(t</w:t>
      </w:r>
      <w:r>
        <w:rPr>
          <w:rFonts w:hint="eastAsia" w:ascii="Times New Roman" w:cs="Times New Roman"/>
          <w:b w:val="0"/>
          <w:bCs w:val="0"/>
          <w:iCs/>
          <w:highlight w:val="none"/>
          <w:lang w:val="en-US" w:eastAsia="zh-CN"/>
        </w:rPr>
        <w:t>C</w:t>
      </w:r>
      <w:r>
        <w:rPr>
          <w:rFonts w:hint="default" w:ascii="Times New Roman" w:hAnsi="Times New Roman" w:cs="Times New Roman"/>
          <w:b w:val="0"/>
          <w:bCs w:val="0"/>
          <w:iCs/>
          <w:highlight w:val="none"/>
        </w:rPr>
        <w:t>/hm</w:t>
      </w:r>
      <w:r>
        <w:rPr>
          <w:rFonts w:hint="default" w:ascii="Times New Roman" w:hAnsi="Times New Roman" w:cs="Times New Roman"/>
          <w:b w:val="0"/>
          <w:bCs w:val="0"/>
          <w:iCs/>
          <w:highlight w:val="none"/>
          <w:vertAlign w:val="superscript"/>
        </w:rPr>
        <w:t>2</w:t>
      </w:r>
      <w:r>
        <w:rPr>
          <w:rFonts w:hint="default" w:ascii="Times New Roman" w:hAnsi="Times New Roman" w:cs="Times New Roman"/>
          <w:b w:val="0"/>
          <w:bCs w:val="0"/>
          <w:iCs/>
          <w:highlight w:val="none"/>
        </w:rPr>
        <w:t>)；</w:t>
      </w:r>
    </w:p>
    <w:p w14:paraId="23A364B8">
      <w:pPr>
        <w:pStyle w:val="167"/>
        <w:numPr>
          <w:ilvl w:val="3"/>
          <w:numId w:val="0"/>
        </w:numPr>
        <w:ind w:firstLine="420" w:firstLineChars="200"/>
        <w:rPr>
          <w:rFonts w:hint="default" w:ascii="Times New Roman" w:hAnsi="Times New Roman" w:cs="Times New Roman"/>
          <w:b w:val="0"/>
          <w:bCs w:val="0"/>
          <w:iCs/>
          <w:highlight w:val="none"/>
        </w:rPr>
      </w:pPr>
      <m:oMath>
        <m:sSub>
          <m:sSubPr>
            <m:ctrlPr>
              <w:rPr>
                <w:rFonts w:hint="default" w:ascii="Cambria Math" w:hAnsi="Cambria Math" w:cs="Times New Roman"/>
                <w:b w:val="0"/>
                <w:bCs w:val="0"/>
                <w:highlight w:val="none"/>
              </w:rPr>
            </m:ctrlPr>
          </m:sSubPr>
          <m:e>
            <m:r>
              <m:rPr/>
              <w:rPr>
                <w:rFonts w:hint="default" w:ascii="Cambria Math" w:hAnsi="Cambria Math" w:cs="Times New Roman"/>
                <w:highlight w:val="none"/>
              </w:rPr>
              <m:t>S</m:t>
            </m:r>
            <m:ctrlPr>
              <w:rPr>
                <w:rFonts w:hint="default" w:ascii="Cambria Math" w:hAnsi="Cambria Math" w:cs="Times New Roman"/>
                <w:b w:val="0"/>
                <w:bCs w:val="0"/>
                <w:highlight w:val="none"/>
              </w:rPr>
            </m:ctrlPr>
          </m:e>
          <m:sub>
            <m:r>
              <m:rPr/>
              <w:rPr>
                <w:rFonts w:hint="default" w:ascii="Cambria Math" w:hAnsi="Cambria Math" w:cs="Times New Roman"/>
                <w:highlight w:val="none"/>
              </w:rPr>
              <m:t>ws</m:t>
            </m:r>
            <m:ctrlPr>
              <w:rPr>
                <w:rFonts w:hint="default" w:ascii="Cambria Math" w:hAnsi="Cambria Math" w:cs="Times New Roman"/>
                <w:b w:val="0"/>
                <w:bCs w:val="0"/>
                <w:highlight w:val="none"/>
              </w:rPr>
            </m:ctrlPr>
          </m:sub>
        </m:sSub>
      </m:oMath>
      <w:r>
        <w:rPr>
          <w:rFonts w:hint="default" w:ascii="Times New Roman" w:hAnsi="Times New Roman" w:cs="Times New Roman"/>
          <w:b w:val="0"/>
          <w:bCs w:val="0"/>
          <w:highlight w:val="none"/>
        </w:rPr>
        <w:t xml:space="preserve">   ——土壤面积，单位为（hm</w:t>
      </w:r>
      <w:r>
        <w:rPr>
          <w:rFonts w:hint="default" w:ascii="Times New Roman" w:hAnsi="Times New Roman" w:cs="Times New Roman"/>
          <w:b w:val="0"/>
          <w:bCs w:val="0"/>
          <w:highlight w:val="none"/>
          <w:vertAlign w:val="superscript"/>
        </w:rPr>
        <w:t>2</w:t>
      </w:r>
      <w:r>
        <w:rPr>
          <w:rFonts w:hint="default" w:ascii="Times New Roman" w:hAnsi="Times New Roman" w:cs="Times New Roman"/>
          <w:b w:val="0"/>
          <w:bCs w:val="0"/>
          <w:highlight w:val="none"/>
        </w:rPr>
        <w:t>）；</w:t>
      </w:r>
    </w:p>
    <w:p w14:paraId="6EAFC386">
      <w:pPr>
        <w:pStyle w:val="58"/>
        <w:ind w:firstLine="420"/>
        <w:rPr>
          <w:rFonts w:hint="default" w:ascii="Times New Roman" w:hAnsi="Times New Roman" w:cs="Times New Roman"/>
          <w:b w:val="0"/>
          <w:bCs w:val="0"/>
          <w:iCs/>
          <w:highlight w:val="none"/>
        </w:rPr>
      </w:pPr>
      <w:r>
        <w:rPr>
          <w:rFonts w:hint="default" w:ascii="Times New Roman" w:hAnsi="Times New Roman" w:cs="Times New Roman"/>
          <w:b w:val="0"/>
          <w:bCs w:val="0"/>
          <w:i/>
          <w:highlight w:val="none"/>
        </w:rPr>
        <w:t>k</w:t>
      </w:r>
      <w:r>
        <w:rPr>
          <w:rFonts w:hint="default" w:ascii="Times New Roman" w:hAnsi="Times New Roman" w:cs="Times New Roman"/>
          <w:b w:val="0"/>
          <w:bCs w:val="0"/>
          <w:iCs/>
          <w:highlight w:val="none"/>
        </w:rPr>
        <w:t xml:space="preserve">     </w:t>
      </w:r>
      <w:r>
        <w:rPr>
          <w:rFonts w:hint="default" w:ascii="Times New Roman" w:hAnsi="Times New Roman" w:cs="Times New Roman"/>
          <w:b w:val="0"/>
          <w:bCs w:val="0"/>
          <w:highlight w:val="none"/>
        </w:rPr>
        <w:t>——</w:t>
      </w:r>
      <w:r>
        <w:rPr>
          <w:rFonts w:hint="default" w:ascii="Times New Roman" w:hAnsi="Times New Roman" w:cs="Times New Roman"/>
          <w:b w:val="0"/>
          <w:bCs w:val="0"/>
          <w:iCs/>
          <w:highlight w:val="none"/>
        </w:rPr>
        <w:t>土壤类型总数；</w:t>
      </w:r>
    </w:p>
    <w:p w14:paraId="1F2D20C9">
      <w:pPr>
        <w:pStyle w:val="58"/>
        <w:ind w:firstLine="420"/>
        <w:rPr>
          <w:rFonts w:hint="default" w:ascii="Times New Roman" w:hAnsi="Times New Roman" w:cs="Times New Roman"/>
          <w:b w:val="0"/>
          <w:bCs w:val="0"/>
          <w:iCs/>
          <w:highlight w:val="none"/>
        </w:rPr>
      </w:pPr>
      <w:r>
        <w:rPr>
          <w:rFonts w:hint="default" w:ascii="Times New Roman" w:hAnsi="Times New Roman" w:cs="Times New Roman"/>
          <w:b w:val="0"/>
          <w:bCs w:val="0"/>
          <w:i/>
          <w:highlight w:val="none"/>
        </w:rPr>
        <w:t xml:space="preserve">m    </w:t>
      </w:r>
      <w:r>
        <w:rPr>
          <w:rFonts w:hint="default" w:ascii="Times New Roman" w:hAnsi="Times New Roman" w:cs="Times New Roman"/>
          <w:b w:val="0"/>
          <w:bCs w:val="0"/>
          <w:iCs/>
          <w:highlight w:val="none"/>
        </w:rPr>
        <w:t>——土壤类型。</w:t>
      </w:r>
    </w:p>
    <w:p w14:paraId="26443391">
      <w:pPr>
        <w:pStyle w:val="107"/>
        <w:spacing w:before="156" w:after="156"/>
        <w:rPr>
          <w:rFonts w:hint="default" w:ascii="Times New Roman" w:hAnsi="Times New Roman" w:cs="Times New Roman"/>
          <w:b w:val="0"/>
          <w:bCs w:val="0"/>
          <w:highlight w:val="none"/>
        </w:rPr>
      </w:pPr>
      <w:bookmarkStart w:id="149" w:name="_Toc3924"/>
      <w:bookmarkStart w:id="150" w:name="_Toc10368"/>
      <w:bookmarkStart w:id="151" w:name="_Toc14591"/>
      <w:bookmarkStart w:id="152" w:name="_Toc29652"/>
      <w:bookmarkStart w:id="153" w:name="_Toc27388"/>
      <w:r>
        <w:rPr>
          <w:rFonts w:hint="default" w:ascii="Times New Roman" w:hAnsi="Times New Roman" w:cs="Times New Roman"/>
          <w:b w:val="0"/>
          <w:bCs w:val="0"/>
          <w:highlight w:val="none"/>
        </w:rPr>
        <w:t>总碳储量计算</w:t>
      </w:r>
      <w:bookmarkEnd w:id="149"/>
      <w:bookmarkEnd w:id="150"/>
      <w:bookmarkEnd w:id="151"/>
      <w:bookmarkEnd w:id="152"/>
      <w:bookmarkEnd w:id="153"/>
    </w:p>
    <w:p w14:paraId="36A2970D">
      <w:pPr>
        <w:pStyle w:val="134"/>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将植被碳库、土壤有机碳库的碳储量相加，得到湿地生态系统的总碳储量。</w:t>
      </w:r>
    </w:p>
    <w:p w14:paraId="3F1E7B3D">
      <w:pPr>
        <w:jc w:val="center"/>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 xml:space="preserve">                                       </w:t>
      </w: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ctrlPr>
              <w:rPr>
                <w:rFonts w:hint="default" w:ascii="Cambria Math" w:hAnsi="Cambria Math" w:cs="Times New Roman"/>
                <w:b w:val="0"/>
                <w:bCs w:val="0"/>
                <w:i/>
                <w:iCs/>
                <w:highlight w:val="none"/>
              </w:rPr>
            </m:ctrlPr>
          </m:sub>
        </m:sSub>
        <m:r>
          <m:rPr/>
          <w:rPr>
            <w:rFonts w:hint="default" w:ascii="Cambria Math" w:hAnsi="Cambria Math" w:cs="Times New Roman"/>
            <w:highlight w:val="none"/>
          </w:rPr>
          <m:t>+</m:t>
        </m:r>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ws</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 xml:space="preserve">                                  （9）</w:t>
      </w:r>
    </w:p>
    <w:p w14:paraId="4DF7EF99">
      <w:pPr>
        <w:spacing w:line="240" w:lineRule="auto"/>
        <w:ind w:firstLine="420" w:firstLineChars="200"/>
        <w:jc w:val="left"/>
        <w:rPr>
          <w:rFonts w:hint="default" w:ascii="Times New Roman" w:hAnsi="Times New Roman" w:cs="Times New Roman"/>
          <w:b w:val="0"/>
          <w:bCs w:val="0"/>
          <w:iCs/>
          <w:highlight w:val="none"/>
        </w:rPr>
      </w:pPr>
      <w:r>
        <w:rPr>
          <w:rFonts w:hint="default" w:ascii="Times New Roman" w:hAnsi="Times New Roman" w:cs="Times New Roman"/>
          <w:b w:val="0"/>
          <w:bCs w:val="0"/>
          <w:iCs/>
          <w:highlight w:val="none"/>
        </w:rPr>
        <w:t>式中：</w:t>
      </w:r>
    </w:p>
    <w:p w14:paraId="0A55AB4F">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——湿地总碳储量，单位为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1FDE9E16">
      <w:pPr>
        <w:pStyle w:val="58"/>
        <w:ind w:firstLine="420"/>
        <w:rPr>
          <w:rFonts w:hint="default" w:ascii="Times New Roman" w:hAnsi="Times New Roman" w:cs="Times New Roman"/>
          <w:b w:val="0"/>
          <w:bCs w:val="0"/>
          <w:iCs/>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wp</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——植物碳储量，单位为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1EC3CE39">
      <w:pPr>
        <w:pStyle w:val="58"/>
        <w:ind w:firstLine="420"/>
        <w:rPr>
          <w:rFonts w:hint="default" w:ascii="Times New Roman" w:hAnsi="Times New Roman" w:cs="Times New Roman"/>
          <w:b w:val="0"/>
          <w:bCs w:val="0"/>
          <w:highlight w:val="none"/>
        </w:rPr>
      </w:pPr>
      <m:oMath>
        <m:sSub>
          <m:sSubPr>
            <m:ctrlPr>
              <w:rPr>
                <w:rFonts w:hint="default" w:ascii="Cambria Math" w:hAnsi="Cambria Math" w:cs="Times New Roman"/>
                <w:b w:val="0"/>
                <w:bCs w:val="0"/>
                <w:i/>
                <w:iCs/>
                <w:highlight w:val="none"/>
              </w:rPr>
            </m:ctrlPr>
          </m:sSubPr>
          <m:e>
            <m:r>
              <m:rPr/>
              <w:rPr>
                <w:rFonts w:hint="default" w:ascii="Cambria Math" w:hAnsi="Cambria Math" w:cs="Times New Roman"/>
                <w:highlight w:val="none"/>
              </w:rPr>
              <m:t>C</m:t>
            </m:r>
            <m:ctrlPr>
              <w:rPr>
                <w:rFonts w:hint="default" w:ascii="Cambria Math" w:hAnsi="Cambria Math" w:cs="Times New Roman"/>
                <w:b w:val="0"/>
                <w:bCs w:val="0"/>
                <w:i/>
                <w:iCs/>
                <w:highlight w:val="none"/>
              </w:rPr>
            </m:ctrlPr>
          </m:e>
          <m:sub>
            <m:r>
              <m:rPr/>
              <w:rPr>
                <w:rFonts w:hint="default" w:ascii="Cambria Math" w:hAnsi="Cambria Math" w:cs="Times New Roman"/>
                <w:highlight w:val="none"/>
              </w:rPr>
              <m:t>ws</m:t>
            </m:r>
            <m:ctrlPr>
              <w:rPr>
                <w:rFonts w:hint="default" w:ascii="Cambria Math" w:hAnsi="Cambria Math" w:cs="Times New Roman"/>
                <w:b w:val="0"/>
                <w:bCs w:val="0"/>
                <w:i/>
                <w:iCs/>
                <w:highlight w:val="none"/>
              </w:rPr>
            </m:ctrlPr>
          </m:sub>
        </m:sSub>
      </m:oMath>
      <w:r>
        <w:rPr>
          <w:rFonts w:hint="default" w:ascii="Times New Roman" w:hAnsi="Times New Roman" w:cs="Times New Roman"/>
          <w:b w:val="0"/>
          <w:bCs w:val="0"/>
          <w:iCs/>
          <w:highlight w:val="none"/>
        </w:rPr>
        <w:t>——土壤碳储量，单位为</w:t>
      </w:r>
      <w:r>
        <w:rPr>
          <w:rFonts w:hint="default" w:ascii="Times New Roman" w:hAnsi="Times New Roman" w:cs="Times New Roman"/>
          <w:b w:val="0"/>
          <w:bCs w:val="0"/>
          <w:highlight w:val="none"/>
        </w:rPr>
        <w:t>吨碳</w:t>
      </w:r>
      <w:r>
        <w:rPr>
          <w:rFonts w:hint="default" w:ascii="Times New Roman" w:hAnsi="Times New Roman" w:cs="Times New Roman"/>
          <w:b w:val="0"/>
          <w:bCs w:val="0"/>
          <w:iCs/>
          <w:highlight w:val="none"/>
        </w:rPr>
        <w:t>（t C）。</w:t>
      </w:r>
    </w:p>
    <w:p w14:paraId="0ED43C2A">
      <w:pPr>
        <w:pStyle w:val="107"/>
        <w:spacing w:before="156" w:after="156"/>
        <w:rPr>
          <w:rFonts w:hint="default" w:ascii="Times New Roman" w:hAnsi="Times New Roman" w:cs="Times New Roman"/>
          <w:b w:val="0"/>
          <w:bCs w:val="0"/>
          <w:highlight w:val="none"/>
        </w:rPr>
      </w:pPr>
      <w:bookmarkStart w:id="154" w:name="_Toc21817"/>
      <w:bookmarkStart w:id="155" w:name="_Toc1655"/>
      <w:bookmarkStart w:id="156" w:name="_Toc25817"/>
      <w:bookmarkStart w:id="157" w:name="_Toc18997"/>
      <w:bookmarkStart w:id="158" w:name="_Toc7315"/>
      <w:r>
        <w:rPr>
          <w:rFonts w:hint="default" w:ascii="Times New Roman" w:hAnsi="Times New Roman" w:cs="Times New Roman"/>
          <w:b w:val="0"/>
          <w:bCs w:val="0"/>
          <w:highlight w:val="none"/>
        </w:rPr>
        <w:t>碳汇量计算</w:t>
      </w:r>
      <w:bookmarkEnd w:id="154"/>
      <w:bookmarkEnd w:id="155"/>
      <w:bookmarkEnd w:id="156"/>
      <w:bookmarkEnd w:id="157"/>
      <w:bookmarkEnd w:id="158"/>
    </w:p>
    <w:p w14:paraId="2AD5FF1F">
      <w:pPr>
        <w:pStyle w:val="134"/>
        <w:numPr>
          <w:ilvl w:val="0"/>
          <w:numId w:val="0"/>
        </w:num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通过定期监测得到不同时期的湿地碳储量，计算碳储量的变化量，结合监测时间间隔，得到单位时间内的碳汇量。</w:t>
      </w:r>
    </w:p>
    <w:p w14:paraId="089273CF">
      <w:pPr>
        <w:pStyle w:val="115"/>
        <w:rPr>
          <w:rFonts w:hint="default" w:ascii="Times New Roman" w:hAnsi="Times New Roman" w:cs="Times New Roman"/>
          <w:b w:val="0"/>
          <w:bCs w:val="0"/>
          <w:highlight w:val="none"/>
        </w:rPr>
      </w:pPr>
      <w:r>
        <w:rPr>
          <w:rFonts w:hint="default" w:ascii="Times New Roman" w:hAnsi="Times New Roman" w:cs="Times New Roman"/>
          <w:b w:val="0"/>
          <w:bCs w:val="0"/>
          <w:highlight w:val="none"/>
        </w:rPr>
        <w:tab/>
      </w:r>
      <m:oMath>
        <m:r>
          <m:rPr/>
          <w:rPr>
            <w:rFonts w:hint="default" w:ascii="Cambria Math" w:hAnsi="Cambria Math" w:cs="Times New Roman"/>
            <w:highlight w:val="none"/>
          </w:rPr>
          <m:t>Δ</m:t>
        </m:r>
        <m:sSub>
          <m:sSubPr>
            <m:ctrlPr>
              <w:rPr>
                <w:rFonts w:hint="default" w:ascii="Cambria Math" w:hAnsi="Cambria Math" w:cs="Times New Roman"/>
                <w:b w:val="0"/>
                <w:bCs w:val="0"/>
                <w:i/>
                <w:iCs/>
                <w:sz w:val="22"/>
                <w:szCs w:val="22"/>
                <w:highlight w:val="none"/>
              </w:rPr>
            </m:ctrlPr>
          </m:sSubPr>
          <m:e>
            <m:r>
              <m:rPr/>
              <w:rPr>
                <w:rFonts w:hint="default" w:ascii="Cambria Math" w:hAnsi="Cambria Math" w:cs="Times New Roman"/>
                <w:sz w:val="22"/>
                <w:szCs w:val="22"/>
                <w:highlight w:val="none"/>
              </w:rPr>
              <m:t>C</m:t>
            </m:r>
            <m:ctrlPr>
              <w:rPr>
                <w:rFonts w:hint="default" w:ascii="Cambria Math" w:hAnsi="Cambria Math" w:cs="Times New Roman"/>
                <w:b w:val="0"/>
                <w:bCs w:val="0"/>
                <w:i/>
                <w:iCs/>
                <w:sz w:val="22"/>
                <w:szCs w:val="22"/>
                <w:highlight w:val="none"/>
              </w:rPr>
            </m:ctrlPr>
          </m:e>
          <m:sub>
            <m:r>
              <m:rPr/>
              <w:rPr>
                <w:rFonts w:hint="default" w:ascii="Cambria Math" w:hAnsi="Cambria Math" w:cs="Times New Roman"/>
                <w:sz w:val="22"/>
                <w:szCs w:val="22"/>
                <w:highlight w:val="none"/>
              </w:rPr>
              <m:t>w, t</m:t>
            </m:r>
            <m:ctrlPr>
              <w:rPr>
                <w:rFonts w:hint="default" w:ascii="Cambria Math" w:hAnsi="Cambria Math" w:cs="Times New Roman"/>
                <w:b w:val="0"/>
                <w:bCs w:val="0"/>
                <w:i/>
                <w:iCs/>
                <w:sz w:val="22"/>
                <w:szCs w:val="22"/>
                <w:highlight w:val="none"/>
              </w:rPr>
            </m:ctrlPr>
          </m:sub>
        </m:sSub>
        <m:r>
          <m:rPr/>
          <w:rPr>
            <w:rFonts w:hint="default" w:ascii="Cambria Math" w:hAnsi="Cambria Math" w:cs="Times New Roman"/>
            <w:sz w:val="22"/>
            <w:szCs w:val="22"/>
            <w:highlight w:val="none"/>
          </w:rPr>
          <m:t>=</m:t>
        </m:r>
        <m:f>
          <m:fPr>
            <m:ctrlPr>
              <w:rPr>
                <w:rFonts w:hint="default" w:ascii="Cambria Math" w:hAnsi="Cambria Math" w:cs="Times New Roman"/>
                <w:b w:val="0"/>
                <w:bCs w:val="0"/>
                <w:i/>
                <w:iCs/>
                <w:sz w:val="22"/>
                <w:szCs w:val="22"/>
                <w:highlight w:val="none"/>
              </w:rPr>
            </m:ctrlPr>
          </m:fPr>
          <m:num>
            <m:sSub>
              <m:sSubPr>
                <m:ctrlPr>
                  <w:rPr>
                    <w:rFonts w:hint="default" w:ascii="Cambria Math" w:hAnsi="Cambria Math" w:cs="Times New Roman"/>
                    <w:b w:val="0"/>
                    <w:bCs w:val="0"/>
                    <w:i/>
                    <w:iCs/>
                    <w:sz w:val="22"/>
                    <w:szCs w:val="22"/>
                    <w:highlight w:val="none"/>
                  </w:rPr>
                </m:ctrlPr>
              </m:sSubPr>
              <m:e>
                <m:r>
                  <m:rPr/>
                  <w:rPr>
                    <w:rFonts w:hint="default" w:ascii="Cambria Math" w:hAnsi="Cambria Math" w:cs="Times New Roman"/>
                    <w:sz w:val="22"/>
                    <w:szCs w:val="22"/>
                    <w:highlight w:val="none"/>
                  </w:rPr>
                  <m:t>C</m:t>
                </m:r>
                <m:ctrlPr>
                  <w:rPr>
                    <w:rFonts w:hint="default" w:ascii="Cambria Math" w:hAnsi="Cambria Math" w:cs="Times New Roman"/>
                    <w:b w:val="0"/>
                    <w:bCs w:val="0"/>
                    <w:i/>
                    <w:iCs/>
                    <w:sz w:val="22"/>
                    <w:szCs w:val="22"/>
                    <w:highlight w:val="none"/>
                  </w:rPr>
                </m:ctrlPr>
              </m:e>
              <m:sub>
                <m:r>
                  <m:rPr/>
                  <w:rPr>
                    <w:rFonts w:hint="default" w:ascii="Cambria Math" w:hAnsi="Cambria Math" w:cs="Times New Roman"/>
                    <w:sz w:val="22"/>
                    <w:szCs w:val="22"/>
                    <w:highlight w:val="none"/>
                  </w:rPr>
                  <m:t>w, t2</m:t>
                </m:r>
                <m:ctrlPr>
                  <w:rPr>
                    <w:rFonts w:hint="default" w:ascii="Cambria Math" w:hAnsi="Cambria Math" w:cs="Times New Roman"/>
                    <w:b w:val="0"/>
                    <w:bCs w:val="0"/>
                    <w:i/>
                    <w:iCs/>
                    <w:sz w:val="22"/>
                    <w:szCs w:val="22"/>
                    <w:highlight w:val="none"/>
                  </w:rPr>
                </m:ctrlPr>
              </m:sub>
            </m:sSub>
            <m:r>
              <m:rPr/>
              <w:rPr>
                <w:rFonts w:hint="default" w:ascii="Cambria Math" w:hAnsi="Cambria Math" w:cs="Times New Roman"/>
                <w:sz w:val="22"/>
                <w:szCs w:val="22"/>
                <w:highlight w:val="none"/>
              </w:rPr>
              <m:t>−</m:t>
            </m:r>
            <m:sSub>
              <m:sSubPr>
                <m:ctrlPr>
                  <w:rPr>
                    <w:rFonts w:hint="default" w:ascii="Cambria Math" w:hAnsi="Cambria Math" w:cs="Times New Roman"/>
                    <w:b w:val="0"/>
                    <w:bCs w:val="0"/>
                    <w:i/>
                    <w:iCs/>
                    <w:sz w:val="22"/>
                    <w:szCs w:val="22"/>
                    <w:highlight w:val="none"/>
                  </w:rPr>
                </m:ctrlPr>
              </m:sSubPr>
              <m:e>
                <m:r>
                  <m:rPr/>
                  <w:rPr>
                    <w:rFonts w:hint="default" w:ascii="Cambria Math" w:hAnsi="Cambria Math" w:cs="Times New Roman"/>
                    <w:sz w:val="22"/>
                    <w:szCs w:val="22"/>
                    <w:highlight w:val="none"/>
                  </w:rPr>
                  <m:t>C</m:t>
                </m:r>
                <m:ctrlPr>
                  <w:rPr>
                    <w:rFonts w:hint="default" w:ascii="Cambria Math" w:hAnsi="Cambria Math" w:cs="Times New Roman"/>
                    <w:b w:val="0"/>
                    <w:bCs w:val="0"/>
                    <w:i/>
                    <w:iCs/>
                    <w:sz w:val="22"/>
                    <w:szCs w:val="22"/>
                    <w:highlight w:val="none"/>
                  </w:rPr>
                </m:ctrlPr>
              </m:e>
              <m:sub>
                <m:r>
                  <m:rPr/>
                  <w:rPr>
                    <w:rFonts w:hint="default" w:ascii="Cambria Math" w:hAnsi="Cambria Math" w:cs="Times New Roman"/>
                    <w:sz w:val="22"/>
                    <w:szCs w:val="22"/>
                    <w:highlight w:val="none"/>
                  </w:rPr>
                  <m:t>w, t1</m:t>
                </m:r>
                <m:ctrlPr>
                  <w:rPr>
                    <w:rFonts w:hint="default" w:ascii="Cambria Math" w:hAnsi="Cambria Math" w:cs="Times New Roman"/>
                    <w:b w:val="0"/>
                    <w:bCs w:val="0"/>
                    <w:i/>
                    <w:iCs/>
                    <w:sz w:val="22"/>
                    <w:szCs w:val="22"/>
                    <w:highlight w:val="none"/>
                  </w:rPr>
                </m:ctrlPr>
              </m:sub>
            </m:sSub>
            <m:ctrlPr>
              <w:rPr>
                <w:rFonts w:hint="default" w:ascii="Cambria Math" w:hAnsi="Cambria Math" w:cs="Times New Roman"/>
                <w:b w:val="0"/>
                <w:bCs w:val="0"/>
                <w:i/>
                <w:iCs/>
                <w:sz w:val="22"/>
                <w:szCs w:val="22"/>
                <w:highlight w:val="none"/>
              </w:rPr>
            </m:ctrlPr>
          </m:num>
          <m:den>
            <m:sSub>
              <m:sSubPr>
                <m:ctrlPr>
                  <w:rPr>
                    <w:rFonts w:hint="default" w:ascii="Cambria Math" w:hAnsi="Cambria Math" w:cs="Times New Roman"/>
                    <w:b w:val="0"/>
                    <w:bCs w:val="0"/>
                    <w:i/>
                    <w:iCs/>
                    <w:sz w:val="22"/>
                    <w:szCs w:val="22"/>
                    <w:highlight w:val="none"/>
                  </w:rPr>
                </m:ctrlPr>
              </m:sSubPr>
              <m:e>
                <m:r>
                  <m:rPr/>
                  <w:rPr>
                    <w:rFonts w:hint="default" w:ascii="Cambria Math" w:hAnsi="Cambria Math" w:cs="Times New Roman"/>
                    <w:sz w:val="22"/>
                    <w:szCs w:val="22"/>
                    <w:highlight w:val="none"/>
                  </w:rPr>
                  <m:t>t</m:t>
                </m:r>
                <m:ctrlPr>
                  <w:rPr>
                    <w:rFonts w:hint="default" w:ascii="Cambria Math" w:hAnsi="Cambria Math" w:cs="Times New Roman"/>
                    <w:b w:val="0"/>
                    <w:bCs w:val="0"/>
                    <w:i/>
                    <w:iCs/>
                    <w:sz w:val="22"/>
                    <w:szCs w:val="22"/>
                    <w:highlight w:val="none"/>
                  </w:rPr>
                </m:ctrlPr>
              </m:e>
              <m:sub>
                <m:r>
                  <m:rPr/>
                  <w:rPr>
                    <w:rFonts w:hint="default" w:ascii="Cambria Math" w:hAnsi="Cambria Math" w:cs="Times New Roman"/>
                    <w:sz w:val="22"/>
                    <w:szCs w:val="22"/>
                    <w:highlight w:val="none"/>
                  </w:rPr>
                  <m:t>2</m:t>
                </m:r>
                <m:ctrlPr>
                  <w:rPr>
                    <w:rFonts w:hint="default" w:ascii="Cambria Math" w:hAnsi="Cambria Math" w:cs="Times New Roman"/>
                    <w:b w:val="0"/>
                    <w:bCs w:val="0"/>
                    <w:i/>
                    <w:iCs/>
                    <w:sz w:val="22"/>
                    <w:szCs w:val="22"/>
                    <w:highlight w:val="none"/>
                  </w:rPr>
                </m:ctrlPr>
              </m:sub>
            </m:sSub>
            <m:r>
              <m:rPr/>
              <w:rPr>
                <w:rFonts w:hint="default" w:ascii="Cambria Math" w:hAnsi="Cambria Math" w:cs="Times New Roman"/>
                <w:sz w:val="22"/>
                <w:szCs w:val="22"/>
                <w:highlight w:val="none"/>
              </w:rPr>
              <m:t>−</m:t>
            </m:r>
            <m:sSub>
              <m:sSubPr>
                <m:ctrlPr>
                  <w:rPr>
                    <w:rFonts w:hint="default" w:ascii="Cambria Math" w:hAnsi="Cambria Math" w:cs="Times New Roman"/>
                    <w:b w:val="0"/>
                    <w:bCs w:val="0"/>
                    <w:i/>
                    <w:iCs/>
                    <w:sz w:val="22"/>
                    <w:szCs w:val="22"/>
                    <w:highlight w:val="none"/>
                  </w:rPr>
                </m:ctrlPr>
              </m:sSubPr>
              <m:e>
                <m:r>
                  <m:rPr/>
                  <w:rPr>
                    <w:rFonts w:hint="default" w:ascii="Cambria Math" w:hAnsi="Cambria Math" w:cs="Times New Roman"/>
                    <w:sz w:val="22"/>
                    <w:szCs w:val="22"/>
                    <w:highlight w:val="none"/>
                  </w:rPr>
                  <m:t>t</m:t>
                </m:r>
                <m:ctrlPr>
                  <w:rPr>
                    <w:rFonts w:hint="default" w:ascii="Cambria Math" w:hAnsi="Cambria Math" w:cs="Times New Roman"/>
                    <w:b w:val="0"/>
                    <w:bCs w:val="0"/>
                    <w:i/>
                    <w:iCs/>
                    <w:sz w:val="22"/>
                    <w:szCs w:val="22"/>
                    <w:highlight w:val="none"/>
                  </w:rPr>
                </m:ctrlPr>
              </m:e>
              <m:sub>
                <m:r>
                  <m:rPr/>
                  <w:rPr>
                    <w:rFonts w:hint="default" w:ascii="Cambria Math" w:hAnsi="Cambria Math" w:cs="Times New Roman"/>
                    <w:sz w:val="22"/>
                    <w:szCs w:val="22"/>
                    <w:highlight w:val="none"/>
                  </w:rPr>
                  <m:t>1</m:t>
                </m:r>
                <m:ctrlPr>
                  <w:rPr>
                    <w:rFonts w:hint="default" w:ascii="Cambria Math" w:hAnsi="Cambria Math" w:cs="Times New Roman"/>
                    <w:b w:val="0"/>
                    <w:bCs w:val="0"/>
                    <w:i/>
                    <w:iCs/>
                    <w:sz w:val="22"/>
                    <w:szCs w:val="22"/>
                    <w:highlight w:val="none"/>
                  </w:rPr>
                </m:ctrlPr>
              </m:sub>
            </m:sSub>
            <m:ctrlPr>
              <w:rPr>
                <w:rFonts w:hint="default" w:ascii="Cambria Math" w:hAnsi="Cambria Math" w:cs="Times New Roman"/>
                <w:b w:val="0"/>
                <w:bCs w:val="0"/>
                <w:i/>
                <w:iCs/>
                <w:sz w:val="22"/>
                <w:szCs w:val="22"/>
                <w:highlight w:val="none"/>
              </w:rPr>
            </m:ctrlPr>
          </m:den>
        </m:f>
        <m:r>
          <m:rPr>
            <m:sty m:val="p"/>
          </m:rPr>
          <w:rPr>
            <w:rFonts w:hint="default" w:ascii="Cambria Math" w:hAnsi="Cambria Math" w:cs="Times New Roman"/>
            <w:sz w:val="22"/>
            <w:szCs w:val="22"/>
            <w:highlight w:val="none"/>
          </w:rPr>
          <m:t>×</m:t>
        </m:r>
        <m:f>
          <m:fPr>
            <m:ctrlPr>
              <w:rPr>
                <w:rFonts w:hint="default" w:ascii="Cambria Math" w:hAnsi="Cambria Math" w:cs="Times New Roman"/>
                <w:b w:val="0"/>
                <w:bCs w:val="0"/>
                <w:iCs/>
                <w:sz w:val="22"/>
                <w:szCs w:val="22"/>
                <w:highlight w:val="none"/>
              </w:rPr>
            </m:ctrlPr>
          </m:fPr>
          <m:num>
            <m:r>
              <m:rPr>
                <m:sty m:val="p"/>
              </m:rPr>
              <w:rPr>
                <w:rFonts w:hint="default" w:ascii="Cambria Math" w:hAnsi="Cambria Math" w:cs="Times New Roman"/>
                <w:sz w:val="22"/>
                <w:szCs w:val="22"/>
                <w:highlight w:val="none"/>
              </w:rPr>
              <m:t>44</m:t>
            </m:r>
            <m:ctrlPr>
              <w:rPr>
                <w:rFonts w:hint="default" w:ascii="Cambria Math" w:hAnsi="Cambria Math" w:cs="Times New Roman"/>
                <w:b w:val="0"/>
                <w:bCs w:val="0"/>
                <w:iCs/>
                <w:sz w:val="22"/>
                <w:szCs w:val="22"/>
                <w:highlight w:val="none"/>
              </w:rPr>
            </m:ctrlPr>
          </m:num>
          <m:den>
            <m:r>
              <m:rPr>
                <m:sty m:val="p"/>
              </m:rPr>
              <w:rPr>
                <w:rFonts w:hint="default" w:ascii="Cambria Math" w:hAnsi="Cambria Math" w:cs="Times New Roman"/>
                <w:sz w:val="22"/>
                <w:szCs w:val="22"/>
                <w:highlight w:val="none"/>
              </w:rPr>
              <m:t>12</m:t>
            </m:r>
            <m:ctrlPr>
              <w:rPr>
                <w:rFonts w:hint="default" w:ascii="Cambria Math" w:hAnsi="Cambria Math" w:cs="Times New Roman"/>
                <w:b w:val="0"/>
                <w:bCs w:val="0"/>
                <w:iCs/>
                <w:sz w:val="22"/>
                <w:szCs w:val="22"/>
                <w:highlight w:val="none"/>
              </w:rPr>
            </m:ctrlPr>
          </m:den>
        </m:f>
      </m:oMath>
      <w:r>
        <w:rPr>
          <w:rFonts w:hint="default" w:ascii="Times New Roman" w:hAnsi="Times New Roman" w:eastAsia="微软雅黑" w:cs="Times New Roman"/>
          <w:b w:val="0"/>
          <w:bCs w:val="0"/>
          <w:highlight w:val="none"/>
        </w:rPr>
        <w:tab/>
      </w:r>
      <w:r>
        <w:rPr>
          <w:rFonts w:hint="default" w:ascii="Times New Roman" w:hAnsi="Times New Roman" w:cs="Times New Roman"/>
          <w:b w:val="0"/>
          <w:bCs w:val="0"/>
          <w:highlight w:val="none"/>
        </w:rPr>
        <w:t>（10）</w:t>
      </w:r>
    </w:p>
    <w:p w14:paraId="0786AFD7">
      <w:pPr>
        <w:pStyle w:val="57"/>
        <w:spacing w:line="240" w:lineRule="auto"/>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式中：</w:t>
      </w:r>
    </w:p>
    <w:p w14:paraId="49FCBE0D">
      <w:pPr>
        <w:pStyle w:val="58"/>
        <w:ind w:firstLine="420"/>
        <w:rPr>
          <w:rFonts w:hint="default" w:ascii="Times New Roman" w:hAnsi="Times New Roman" w:cs="Times New Roman"/>
          <w:b w:val="0"/>
          <w:bCs w:val="0"/>
          <w:szCs w:val="21"/>
          <w:highlight w:val="none"/>
        </w:rPr>
      </w:pPr>
      <m:oMath>
        <m:r>
          <m:rPr/>
          <w:rPr>
            <w:rFonts w:hint="default" w:ascii="Cambria Math" w:hAnsi="Cambria Math" w:cs="Times New Roman"/>
            <w:szCs w:val="21"/>
            <w:highlight w:val="none"/>
          </w:rPr>
          <m:t>Δ</m:t>
        </m:r>
        <m:sSub>
          <m:sSubPr>
            <m:ctrlPr>
              <w:rPr>
                <w:rFonts w:hint="default" w:ascii="Cambria Math" w:hAnsi="Cambria Math" w:cs="Times New Roman"/>
                <w:b w:val="0"/>
                <w:bCs w:val="0"/>
                <w:i/>
                <w:iCs/>
                <w:szCs w:val="21"/>
                <w:highlight w:val="none"/>
              </w:rPr>
            </m:ctrlPr>
          </m:sSubPr>
          <m:e>
            <m:r>
              <m:rPr/>
              <w:rPr>
                <w:rFonts w:hint="default" w:ascii="Cambria Math" w:hAnsi="Cambria Math" w:cs="Times New Roman"/>
                <w:szCs w:val="21"/>
                <w:highlight w:val="none"/>
              </w:rPr>
              <m:t>C</m:t>
            </m:r>
            <m:ctrlPr>
              <w:rPr>
                <w:rFonts w:hint="default" w:ascii="Cambria Math" w:hAnsi="Cambria Math" w:cs="Times New Roman"/>
                <w:b w:val="0"/>
                <w:bCs w:val="0"/>
                <w:i/>
                <w:iCs/>
                <w:szCs w:val="21"/>
                <w:highlight w:val="none"/>
              </w:rPr>
            </m:ctrlPr>
          </m:e>
          <m:sub>
            <m:r>
              <m:rPr/>
              <w:rPr>
                <w:rFonts w:hint="default" w:ascii="Cambria Math" w:hAnsi="Cambria Math" w:cs="Times New Roman"/>
                <w:szCs w:val="21"/>
                <w:highlight w:val="none"/>
              </w:rPr>
              <m:t>w, t</m:t>
            </m:r>
            <m:ctrlPr>
              <w:rPr>
                <w:rFonts w:hint="default" w:ascii="Cambria Math" w:hAnsi="Cambria Math" w:cs="Times New Roman"/>
                <w:b w:val="0"/>
                <w:bCs w:val="0"/>
                <w:i/>
                <w:iCs/>
                <w:szCs w:val="21"/>
                <w:highlight w:val="none"/>
              </w:rPr>
            </m:ctrlPr>
          </m:sub>
        </m:sSub>
      </m:oMath>
      <w:r>
        <w:rPr>
          <w:rFonts w:hint="default" w:ascii="Times New Roman" w:hAnsi="Times New Roman" w:cs="Times New Roman"/>
          <w:b w:val="0"/>
          <w:bCs w:val="0"/>
          <w:iCs/>
          <w:szCs w:val="21"/>
          <w:highlight w:val="none"/>
          <w:vertAlign w:val="subscript"/>
        </w:rPr>
        <w:t xml:space="preserve"> </w:t>
      </w:r>
      <w:r>
        <w:rPr>
          <w:rFonts w:hint="default" w:ascii="Times New Roman" w:hAnsi="Times New Roman" w:cs="Times New Roman"/>
          <w:b w:val="0"/>
          <w:bCs w:val="0"/>
          <w:szCs w:val="21"/>
          <w:highlight w:val="none"/>
        </w:rPr>
        <w:t>——</w:t>
      </w:r>
      <w:r>
        <w:rPr>
          <w:rFonts w:hint="default" w:ascii="Times New Roman" w:hAnsi="Times New Roman" w:cs="Times New Roman"/>
          <w:b w:val="0"/>
          <w:bCs w:val="0"/>
          <w:szCs w:val="21"/>
          <w:highlight w:val="none"/>
          <w:shd w:val="clear" w:color="auto" w:fill="FFFFFF"/>
          <w:vertAlign w:val="subscript"/>
        </w:rPr>
        <w:t xml:space="preserve"> </w:t>
      </w:r>
      <w:r>
        <w:rPr>
          <w:rFonts w:hint="default" w:ascii="Times New Roman" w:hAnsi="Times New Roman" w:cs="Times New Roman"/>
          <w:b w:val="0"/>
          <w:bCs w:val="0"/>
          <w:szCs w:val="21"/>
          <w:highlight w:val="none"/>
        </w:rPr>
        <w:t>碳汇量，一定时间内湿地碳储量变化量，单位为吨二氧化碳（t CO</w:t>
      </w:r>
      <w:r>
        <w:rPr>
          <w:rFonts w:hint="default" w:ascii="Times New Roman" w:hAnsi="Times New Roman" w:cs="Times New Roman"/>
          <w:b w:val="0"/>
          <w:bCs w:val="0"/>
          <w:szCs w:val="21"/>
          <w:highlight w:val="none"/>
          <w:vertAlign w:val="subscript"/>
        </w:rPr>
        <w:t>2</w:t>
      </w:r>
      <w:r>
        <w:rPr>
          <w:rFonts w:hint="default" w:ascii="Times New Roman" w:hAnsi="Times New Roman" w:cs="Times New Roman"/>
          <w:b w:val="0"/>
          <w:bCs w:val="0"/>
          <w:szCs w:val="21"/>
          <w:highlight w:val="none"/>
        </w:rPr>
        <w:t>/a）；</w:t>
      </w:r>
    </w:p>
    <w:p w14:paraId="49575277">
      <w:pPr>
        <w:pStyle w:val="58"/>
        <w:ind w:firstLine="420"/>
        <w:rPr>
          <w:rFonts w:hint="default" w:ascii="Times New Roman" w:hAnsi="Times New Roman" w:cs="Times New Roman"/>
          <w:b w:val="0"/>
          <w:bCs w:val="0"/>
          <w:iCs/>
          <w:szCs w:val="21"/>
          <w:highlight w:val="none"/>
        </w:rPr>
      </w:pPr>
      <m:oMath>
        <m:sSub>
          <m:sSubPr>
            <m:ctrlPr>
              <w:rPr>
                <w:rFonts w:hint="default" w:ascii="Cambria Math" w:hAnsi="Cambria Math" w:cs="Times New Roman"/>
                <w:b w:val="0"/>
                <w:bCs w:val="0"/>
                <w:i/>
                <w:iCs/>
                <w:szCs w:val="21"/>
                <w:highlight w:val="none"/>
              </w:rPr>
            </m:ctrlPr>
          </m:sSubPr>
          <m:e>
            <m:r>
              <m:rPr/>
              <w:rPr>
                <w:rFonts w:hint="default" w:ascii="Cambria Math" w:hAnsi="Cambria Math" w:cs="Times New Roman"/>
                <w:szCs w:val="21"/>
                <w:highlight w:val="none"/>
              </w:rPr>
              <m:t>C</m:t>
            </m:r>
            <m:ctrlPr>
              <w:rPr>
                <w:rFonts w:hint="default" w:ascii="Cambria Math" w:hAnsi="Cambria Math" w:cs="Times New Roman"/>
                <w:b w:val="0"/>
                <w:bCs w:val="0"/>
                <w:i/>
                <w:iCs/>
                <w:szCs w:val="21"/>
                <w:highlight w:val="none"/>
              </w:rPr>
            </m:ctrlPr>
          </m:e>
          <m:sub>
            <m:r>
              <m:rPr/>
              <w:rPr>
                <w:rFonts w:hint="default" w:ascii="Cambria Math" w:hAnsi="Cambria Math" w:cs="Times New Roman"/>
                <w:szCs w:val="21"/>
                <w:highlight w:val="none"/>
              </w:rPr>
              <m:t>w, t2</m:t>
            </m:r>
            <m:ctrlPr>
              <w:rPr>
                <w:rFonts w:hint="default" w:ascii="Cambria Math" w:hAnsi="Cambria Math" w:cs="Times New Roman"/>
                <w:b w:val="0"/>
                <w:bCs w:val="0"/>
                <w:i/>
                <w:iCs/>
                <w:szCs w:val="21"/>
                <w:highlight w:val="none"/>
              </w:rPr>
            </m:ctrlPr>
          </m:sub>
        </m:sSub>
      </m:oMath>
      <w:r>
        <w:rPr>
          <w:rFonts w:hint="default" w:ascii="Times New Roman" w:hAnsi="Times New Roman" w:cs="Times New Roman"/>
          <w:b w:val="0"/>
          <w:bCs w:val="0"/>
          <w:iCs/>
          <w:szCs w:val="21"/>
          <w:highlight w:val="none"/>
          <w:vertAlign w:val="subscript"/>
        </w:rPr>
        <w:t xml:space="preserve"> </w:t>
      </w:r>
      <w:r>
        <w:rPr>
          <w:rFonts w:hint="default" w:ascii="Times New Roman" w:hAnsi="Times New Roman" w:cs="Times New Roman"/>
          <w:b w:val="0"/>
          <w:bCs w:val="0"/>
          <w:szCs w:val="21"/>
          <w:highlight w:val="none"/>
        </w:rPr>
        <w:t>——</w:t>
      </w:r>
      <w:r>
        <w:rPr>
          <w:rFonts w:hint="default" w:ascii="Times New Roman" w:hAnsi="Times New Roman" w:cs="Times New Roman"/>
          <w:b w:val="0"/>
          <w:bCs w:val="0"/>
          <w:szCs w:val="21"/>
          <w:highlight w:val="none"/>
          <w:shd w:val="clear" w:color="auto" w:fill="FFFFFF"/>
          <w:vertAlign w:val="subscript"/>
        </w:rPr>
        <w:t xml:space="preserve"> </w:t>
      </w:r>
      <w:r>
        <w:rPr>
          <w:rFonts w:hint="default" w:ascii="Times New Roman" w:hAnsi="Times New Roman" w:cs="Times New Roman"/>
          <w:b w:val="0"/>
          <w:bCs w:val="0"/>
          <w:szCs w:val="21"/>
          <w:highlight w:val="none"/>
        </w:rPr>
        <w:t>第t</w:t>
      </w:r>
      <w:r>
        <w:rPr>
          <w:rFonts w:hint="default" w:ascii="Times New Roman" w:hAnsi="Times New Roman" w:cs="Times New Roman"/>
          <w:b w:val="0"/>
          <w:bCs w:val="0"/>
          <w:szCs w:val="21"/>
          <w:highlight w:val="none"/>
          <w:vertAlign w:val="subscript"/>
        </w:rPr>
        <w:t>1</w:t>
      </w:r>
      <w:r>
        <w:rPr>
          <w:rFonts w:hint="default" w:ascii="Times New Roman" w:hAnsi="Times New Roman" w:cs="Times New Roman"/>
          <w:b w:val="0"/>
          <w:bCs w:val="0"/>
          <w:szCs w:val="21"/>
          <w:highlight w:val="none"/>
        </w:rPr>
        <w:t>年时，湿地的碳储量，单位为吨碳（t C）；</w:t>
      </w:r>
    </w:p>
    <w:p w14:paraId="31C3614C">
      <w:pPr>
        <w:pStyle w:val="58"/>
        <w:ind w:firstLine="420"/>
        <w:rPr>
          <w:rFonts w:hint="default" w:ascii="Times New Roman" w:hAnsi="Times New Roman" w:cs="Times New Roman"/>
          <w:b w:val="0"/>
          <w:bCs w:val="0"/>
          <w:szCs w:val="21"/>
          <w:highlight w:val="none"/>
        </w:rPr>
      </w:pPr>
      <m:oMath>
        <m:sSub>
          <m:sSubPr>
            <m:ctrlPr>
              <w:rPr>
                <w:rFonts w:hint="default" w:ascii="Cambria Math" w:hAnsi="Cambria Math" w:cs="Times New Roman"/>
                <w:b w:val="0"/>
                <w:bCs w:val="0"/>
                <w:i/>
                <w:iCs/>
                <w:szCs w:val="21"/>
                <w:highlight w:val="none"/>
              </w:rPr>
            </m:ctrlPr>
          </m:sSubPr>
          <m:e>
            <m:r>
              <m:rPr/>
              <w:rPr>
                <w:rFonts w:hint="default" w:ascii="Cambria Math" w:hAnsi="Cambria Math" w:cs="Times New Roman"/>
                <w:szCs w:val="21"/>
                <w:highlight w:val="none"/>
              </w:rPr>
              <m:t>C</m:t>
            </m:r>
            <m:ctrlPr>
              <w:rPr>
                <w:rFonts w:hint="default" w:ascii="Cambria Math" w:hAnsi="Cambria Math" w:cs="Times New Roman"/>
                <w:b w:val="0"/>
                <w:bCs w:val="0"/>
                <w:i/>
                <w:iCs/>
                <w:szCs w:val="21"/>
                <w:highlight w:val="none"/>
              </w:rPr>
            </m:ctrlPr>
          </m:e>
          <m:sub>
            <m:r>
              <m:rPr/>
              <w:rPr>
                <w:rFonts w:hint="default" w:ascii="Cambria Math" w:hAnsi="Cambria Math" w:cs="Times New Roman"/>
                <w:szCs w:val="21"/>
                <w:highlight w:val="none"/>
              </w:rPr>
              <m:t>w, t1</m:t>
            </m:r>
            <m:ctrlPr>
              <w:rPr>
                <w:rFonts w:hint="default" w:ascii="Cambria Math" w:hAnsi="Cambria Math" w:cs="Times New Roman"/>
                <w:b w:val="0"/>
                <w:bCs w:val="0"/>
                <w:i/>
                <w:iCs/>
                <w:szCs w:val="21"/>
                <w:highlight w:val="none"/>
              </w:rPr>
            </m:ctrlPr>
          </m:sub>
        </m:sSub>
      </m:oMath>
      <w:r>
        <w:rPr>
          <w:rFonts w:hint="default" w:ascii="Times New Roman" w:hAnsi="Times New Roman" w:cs="Times New Roman"/>
          <w:b w:val="0"/>
          <w:bCs w:val="0"/>
          <w:iCs/>
          <w:szCs w:val="21"/>
          <w:highlight w:val="none"/>
          <w:vertAlign w:val="subscript"/>
        </w:rPr>
        <w:t xml:space="preserve"> </w:t>
      </w:r>
      <w:r>
        <w:rPr>
          <w:rFonts w:hint="default" w:ascii="Times New Roman" w:hAnsi="Times New Roman" w:cs="Times New Roman"/>
          <w:b w:val="0"/>
          <w:bCs w:val="0"/>
          <w:szCs w:val="21"/>
          <w:highlight w:val="none"/>
        </w:rPr>
        <w:t>——</w:t>
      </w:r>
      <w:r>
        <w:rPr>
          <w:rFonts w:hint="default" w:ascii="Times New Roman" w:hAnsi="Times New Roman" w:cs="Times New Roman"/>
          <w:b w:val="0"/>
          <w:bCs w:val="0"/>
          <w:szCs w:val="21"/>
          <w:highlight w:val="none"/>
          <w:shd w:val="clear" w:color="auto" w:fill="FFFFFF"/>
          <w:vertAlign w:val="subscript"/>
        </w:rPr>
        <w:t xml:space="preserve"> </w:t>
      </w:r>
      <w:r>
        <w:rPr>
          <w:rFonts w:hint="default" w:ascii="Times New Roman" w:hAnsi="Times New Roman" w:cs="Times New Roman"/>
          <w:b w:val="0"/>
          <w:bCs w:val="0"/>
          <w:szCs w:val="21"/>
          <w:highlight w:val="none"/>
        </w:rPr>
        <w:t>第t</w:t>
      </w:r>
      <w:r>
        <w:rPr>
          <w:rFonts w:hint="default" w:ascii="Times New Roman" w:hAnsi="Times New Roman" w:cs="Times New Roman"/>
          <w:b w:val="0"/>
          <w:bCs w:val="0"/>
          <w:szCs w:val="21"/>
          <w:highlight w:val="none"/>
          <w:vertAlign w:val="subscript"/>
        </w:rPr>
        <w:t>2</w:t>
      </w:r>
      <w:r>
        <w:rPr>
          <w:rFonts w:hint="default" w:ascii="Times New Roman" w:hAnsi="Times New Roman" w:cs="Times New Roman"/>
          <w:b w:val="0"/>
          <w:bCs w:val="0"/>
          <w:szCs w:val="21"/>
          <w:highlight w:val="none"/>
        </w:rPr>
        <w:t>年时，湿地的碳储量，单位为吨碳（t C）；</w:t>
      </w:r>
    </w:p>
    <w:p w14:paraId="489B7A13">
      <w:pPr>
        <w:pStyle w:val="58"/>
        <w:ind w:firstLine="420"/>
        <w:rPr>
          <w:rFonts w:hint="default" w:ascii="Times New Roman" w:hAnsi="Times New Roman" w:cs="Times New Roman"/>
          <w:b w:val="0"/>
          <w:bCs w:val="0"/>
          <w:szCs w:val="21"/>
          <w:highlight w:val="none"/>
        </w:rPr>
      </w:pPr>
      <w:r>
        <w:rPr>
          <w:rFonts w:hint="default" w:ascii="Times New Roman" w:hAnsi="Times New Roman" w:cs="Times New Roman"/>
          <w:b w:val="0"/>
          <w:bCs w:val="0"/>
          <w:szCs w:val="21"/>
          <w:highlight w:val="none"/>
          <w:shd w:val="clear" w:color="auto" w:fill="FFFFFF"/>
        </w:rPr>
        <w:t>t</w:t>
      </w:r>
      <w:r>
        <w:rPr>
          <w:rFonts w:hint="default" w:ascii="Times New Roman" w:hAnsi="Times New Roman" w:cs="Times New Roman"/>
          <w:b w:val="0"/>
          <w:bCs w:val="0"/>
          <w:szCs w:val="21"/>
          <w:highlight w:val="none"/>
          <w:shd w:val="clear" w:color="auto" w:fill="FFFFFF"/>
          <w:vertAlign w:val="subscript"/>
        </w:rPr>
        <w:t>1，</w:t>
      </w:r>
      <w:r>
        <w:rPr>
          <w:rFonts w:hint="default" w:ascii="Times New Roman" w:hAnsi="Times New Roman" w:cs="Times New Roman"/>
          <w:b w:val="0"/>
          <w:bCs w:val="0"/>
          <w:szCs w:val="21"/>
          <w:highlight w:val="none"/>
          <w:shd w:val="clear" w:color="auto" w:fill="FFFFFF"/>
        </w:rPr>
        <w:t>t</w:t>
      </w:r>
      <w:r>
        <w:rPr>
          <w:rFonts w:hint="default" w:ascii="Times New Roman" w:hAnsi="Times New Roman" w:cs="Times New Roman"/>
          <w:b w:val="0"/>
          <w:bCs w:val="0"/>
          <w:szCs w:val="21"/>
          <w:highlight w:val="none"/>
          <w:shd w:val="clear" w:color="auto" w:fill="FFFFFF"/>
          <w:vertAlign w:val="subscript"/>
        </w:rPr>
        <w:t xml:space="preserve">2   </w:t>
      </w:r>
      <w:r>
        <w:rPr>
          <w:rFonts w:hint="default" w:ascii="Times New Roman" w:hAnsi="Times New Roman" w:cs="Times New Roman"/>
          <w:b w:val="0"/>
          <w:bCs w:val="0"/>
          <w:szCs w:val="21"/>
          <w:highlight w:val="none"/>
        </w:rPr>
        <w:t>——</w:t>
      </w:r>
      <w:r>
        <w:rPr>
          <w:rFonts w:hint="default" w:ascii="Times New Roman" w:hAnsi="Times New Roman" w:cs="Times New Roman"/>
          <w:b w:val="0"/>
          <w:bCs w:val="0"/>
          <w:szCs w:val="21"/>
          <w:highlight w:val="none"/>
          <w:shd w:val="clear" w:color="auto" w:fill="FFFFFF"/>
          <w:vertAlign w:val="subscript"/>
        </w:rPr>
        <w:t xml:space="preserve"> </w:t>
      </w:r>
      <w:r>
        <w:rPr>
          <w:rFonts w:hint="default" w:ascii="Times New Roman" w:hAnsi="Times New Roman" w:cs="Times New Roman"/>
          <w:b w:val="0"/>
          <w:bCs w:val="0"/>
          <w:szCs w:val="21"/>
          <w:highlight w:val="none"/>
        </w:rPr>
        <w:t>为监测时间间隔，年（a）。</w:t>
      </w:r>
    </w:p>
    <w:p w14:paraId="5B527803">
      <w:pPr>
        <w:pStyle w:val="106"/>
        <w:spacing w:before="312" w:after="312"/>
        <w:rPr>
          <w:rFonts w:hint="default" w:ascii="Times New Roman" w:hAnsi="Times New Roman" w:cs="Times New Roman"/>
          <w:b w:val="0"/>
          <w:bCs w:val="0"/>
          <w:highlight w:val="none"/>
        </w:rPr>
      </w:pPr>
      <w:bookmarkStart w:id="159" w:name="_Toc5245"/>
      <w:bookmarkStart w:id="160" w:name="_Toc2488"/>
      <w:bookmarkStart w:id="161" w:name="_Toc26111"/>
      <w:bookmarkStart w:id="162" w:name="_Toc25911"/>
      <w:r>
        <w:rPr>
          <w:rFonts w:hint="default" w:ascii="Times New Roman" w:hAnsi="Times New Roman" w:cs="Times New Roman"/>
          <w:b w:val="0"/>
          <w:bCs w:val="0"/>
          <w:highlight w:val="none"/>
        </w:rPr>
        <w:t>质量与控制</w:t>
      </w:r>
      <w:bookmarkEnd w:id="159"/>
      <w:bookmarkEnd w:id="160"/>
      <w:bookmarkEnd w:id="161"/>
      <w:bookmarkEnd w:id="162"/>
    </w:p>
    <w:p w14:paraId="541A226E">
      <w:pPr>
        <w:pStyle w:val="107"/>
        <w:spacing w:before="156" w:after="156"/>
        <w:rPr>
          <w:rFonts w:hint="default" w:ascii="Times New Roman" w:hAnsi="Times New Roman" w:cs="Times New Roman"/>
          <w:b w:val="0"/>
          <w:bCs w:val="0"/>
          <w:highlight w:val="none"/>
        </w:rPr>
      </w:pPr>
      <w:bookmarkStart w:id="163" w:name="_Toc13440"/>
      <w:bookmarkStart w:id="164" w:name="_Toc4874"/>
      <w:bookmarkStart w:id="165" w:name="_Toc23628"/>
      <w:bookmarkStart w:id="166" w:name="_Toc2882"/>
      <w:r>
        <w:rPr>
          <w:rFonts w:hint="default" w:ascii="Times New Roman" w:hAnsi="Times New Roman" w:cs="Times New Roman"/>
          <w:b w:val="0"/>
          <w:bCs w:val="0"/>
          <w:highlight w:val="none"/>
        </w:rPr>
        <w:t>样本采集</w:t>
      </w:r>
      <w:bookmarkEnd w:id="163"/>
      <w:bookmarkEnd w:id="164"/>
      <w:bookmarkEnd w:id="165"/>
      <w:bookmarkEnd w:id="166"/>
    </w:p>
    <w:p w14:paraId="77F95C4B">
      <w:pPr>
        <w:pStyle w:val="58"/>
        <w:ind w:firstLine="420"/>
        <w:rPr>
          <w:rFonts w:hint="default" w:ascii="Times New Roman" w:hAnsi="Times New Roman" w:cs="Times New Roman"/>
          <w:b w:val="0"/>
          <w:bCs w:val="0"/>
          <w:highlight w:val="none"/>
        </w:rPr>
      </w:pPr>
      <w:r>
        <w:rPr>
          <w:rFonts w:hint="eastAsia" w:ascii="Times New Roman" w:cs="Times New Roman"/>
          <w:b w:val="0"/>
          <w:bCs w:val="0"/>
          <w:highlight w:val="none"/>
          <w:lang w:val="en-US" w:eastAsia="zh-CN"/>
        </w:rPr>
        <w:t>生物量</w:t>
      </w:r>
      <w:r>
        <w:rPr>
          <w:rFonts w:hint="default" w:ascii="Times New Roman" w:hAnsi="Times New Roman" w:cs="Times New Roman"/>
          <w:b w:val="0"/>
          <w:bCs w:val="0"/>
          <w:highlight w:val="none"/>
        </w:rPr>
        <w:t>样本采集按规定方法、时间和频次进行，确保样本具代表性。采集过程详细记录样本信息，如采样地点、深度、时间等，特殊情况也应记录。</w:t>
      </w:r>
    </w:p>
    <w:p w14:paraId="30EE8C1A">
      <w:pPr>
        <w:pStyle w:val="107"/>
        <w:spacing w:before="156" w:after="156"/>
        <w:rPr>
          <w:rFonts w:hint="default" w:ascii="Times New Roman" w:hAnsi="Times New Roman" w:cs="Times New Roman"/>
          <w:b w:val="0"/>
          <w:bCs w:val="0"/>
          <w:highlight w:val="none"/>
        </w:rPr>
      </w:pPr>
      <w:bookmarkStart w:id="167" w:name="_Toc9324"/>
      <w:bookmarkStart w:id="168" w:name="_Toc30504"/>
      <w:bookmarkStart w:id="169" w:name="_Toc21701"/>
      <w:bookmarkStart w:id="170" w:name="_Toc4267"/>
      <w:r>
        <w:rPr>
          <w:rFonts w:hint="default" w:ascii="Times New Roman" w:hAnsi="Times New Roman" w:cs="Times New Roman"/>
          <w:b w:val="0"/>
          <w:bCs w:val="0"/>
          <w:highlight w:val="none"/>
        </w:rPr>
        <w:t>数据处理质量与控制</w:t>
      </w:r>
      <w:bookmarkEnd w:id="167"/>
      <w:bookmarkEnd w:id="168"/>
      <w:bookmarkEnd w:id="169"/>
      <w:bookmarkEnd w:id="170"/>
    </w:p>
    <w:p w14:paraId="2D04401A">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数据录入前检查原始数据完整性和准确性。录入数据及时备份，定期检查备份数据完整性和可恢复性。数据计算和分析采用科学合理方法，计算公式正确引用，参数选取有依据。对计算分析结果反复核对，通过对比分析、统计检验等方法验证可靠性，异常值按规定程序处理。</w:t>
      </w:r>
    </w:p>
    <w:p w14:paraId="20F7689D">
      <w:pPr>
        <w:pStyle w:val="107"/>
        <w:spacing w:before="156" w:after="156"/>
        <w:rPr>
          <w:rFonts w:hint="default" w:ascii="Times New Roman" w:hAnsi="Times New Roman" w:cs="Times New Roman"/>
          <w:b w:val="0"/>
          <w:bCs w:val="0"/>
          <w:highlight w:val="none"/>
        </w:rPr>
      </w:pPr>
      <w:bookmarkStart w:id="171" w:name="_Toc3726"/>
      <w:bookmarkStart w:id="172" w:name="_Toc14330"/>
      <w:bookmarkStart w:id="173" w:name="_Toc16414"/>
      <w:bookmarkStart w:id="174" w:name="_Toc29568"/>
      <w:r>
        <w:rPr>
          <w:rFonts w:hint="default" w:ascii="Times New Roman" w:hAnsi="Times New Roman" w:cs="Times New Roman"/>
          <w:b w:val="0"/>
          <w:bCs w:val="0"/>
          <w:highlight w:val="none"/>
        </w:rPr>
        <w:t>数据审核与评估</w:t>
      </w:r>
      <w:bookmarkEnd w:id="171"/>
      <w:bookmarkEnd w:id="172"/>
      <w:bookmarkEnd w:id="173"/>
      <w:bookmarkEnd w:id="174"/>
    </w:p>
    <w:p w14:paraId="49CC1C2F">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建立内部审核制度，审核人员对数据采集、处理、分析全过程审核，检查数据准确性、逻辑性、规范性，发现问题及时反馈整改，整改后再次审核。</w:t>
      </w:r>
    </w:p>
    <w:p w14:paraId="737648C8">
      <w:pPr>
        <w:pStyle w:val="106"/>
        <w:spacing w:before="312" w:after="312"/>
        <w:rPr>
          <w:rFonts w:hint="default" w:ascii="Times New Roman" w:hAnsi="Times New Roman" w:eastAsia="宋体" w:cs="Times New Roman"/>
          <w:b w:val="0"/>
          <w:bCs w:val="0"/>
          <w:highlight w:val="none"/>
        </w:rPr>
      </w:pPr>
      <w:bookmarkStart w:id="175" w:name="_Toc16995"/>
      <w:bookmarkStart w:id="176" w:name="_Toc24894"/>
      <w:bookmarkStart w:id="177" w:name="_Toc4790"/>
      <w:bookmarkStart w:id="178" w:name="_Toc29289"/>
      <w:bookmarkStart w:id="179" w:name="_Toc9410"/>
      <w:r>
        <w:rPr>
          <w:rFonts w:hint="default" w:ascii="Times New Roman" w:hAnsi="Times New Roman" w:cs="Times New Roman"/>
          <w:b w:val="0"/>
          <w:bCs w:val="0"/>
          <w:highlight w:val="none"/>
        </w:rPr>
        <w:t>成果及档案管理</w:t>
      </w:r>
      <w:bookmarkEnd w:id="175"/>
      <w:bookmarkEnd w:id="176"/>
      <w:bookmarkEnd w:id="177"/>
      <w:bookmarkEnd w:id="178"/>
      <w:bookmarkEnd w:id="179"/>
    </w:p>
    <w:p w14:paraId="70569899">
      <w:pPr>
        <w:pStyle w:val="107"/>
        <w:spacing w:before="156" w:after="156"/>
        <w:rPr>
          <w:rFonts w:hint="default" w:ascii="Times New Roman" w:hAnsi="Times New Roman" w:cs="Times New Roman"/>
          <w:b w:val="0"/>
          <w:bCs w:val="0"/>
          <w:highlight w:val="none"/>
        </w:rPr>
      </w:pPr>
      <w:bookmarkStart w:id="180" w:name="_Toc628"/>
      <w:bookmarkStart w:id="181" w:name="_Toc12390"/>
      <w:bookmarkStart w:id="182" w:name="_Toc11444"/>
      <w:bookmarkStart w:id="183" w:name="_Toc10986"/>
      <w:r>
        <w:rPr>
          <w:rFonts w:hint="default" w:ascii="Times New Roman" w:hAnsi="Times New Roman" w:cs="Times New Roman"/>
          <w:b w:val="0"/>
          <w:bCs w:val="0"/>
          <w:highlight w:val="none"/>
        </w:rPr>
        <w:t>成果组成</w:t>
      </w:r>
      <w:bookmarkEnd w:id="180"/>
      <w:bookmarkEnd w:id="181"/>
      <w:bookmarkEnd w:id="182"/>
      <w:bookmarkEnd w:id="183"/>
    </w:p>
    <w:p w14:paraId="587C8B81">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包括报告、表格、矢量、</w:t>
      </w:r>
      <w:r>
        <w:rPr>
          <w:rFonts w:hint="eastAsia" w:ascii="Times New Roman" w:cs="Times New Roman"/>
          <w:b w:val="0"/>
          <w:bCs w:val="0"/>
          <w:highlight w:val="none"/>
          <w:lang w:val="en-US" w:eastAsia="zh-CN"/>
        </w:rPr>
        <w:t>野外监测记录</w:t>
      </w:r>
      <w:r>
        <w:rPr>
          <w:rFonts w:hint="default" w:ascii="Times New Roman" w:hAnsi="Times New Roman" w:cs="Times New Roman"/>
          <w:b w:val="0"/>
          <w:bCs w:val="0"/>
          <w:highlight w:val="none"/>
        </w:rPr>
        <w:t>。</w:t>
      </w:r>
    </w:p>
    <w:p w14:paraId="1596FFFF">
      <w:pPr>
        <w:pStyle w:val="167"/>
        <w:rPr>
          <w:rFonts w:hint="default" w:ascii="Times New Roman" w:hAnsi="Times New Roman" w:cs="Times New Roman"/>
          <w:b w:val="0"/>
          <w:bCs w:val="0"/>
          <w:highlight w:val="none"/>
        </w:rPr>
      </w:pPr>
      <w:r>
        <w:rPr>
          <w:rFonts w:hint="default" w:ascii="Times New Roman" w:hAnsi="Times New Roman" w:cs="Times New Roman"/>
          <w:b w:val="0"/>
          <w:bCs w:val="0"/>
          <w:iCs/>
          <w:highlight w:val="none"/>
        </w:rPr>
        <w:t>报告成果</w:t>
      </w:r>
    </w:p>
    <w:p w14:paraId="1E2DE810">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包括监测目的、方法、结果及结论等。</w:t>
      </w:r>
    </w:p>
    <w:p w14:paraId="4D9F8FB2">
      <w:pPr>
        <w:pStyle w:val="167"/>
        <w:rPr>
          <w:rFonts w:hint="default" w:ascii="Times New Roman" w:hAnsi="Times New Roman" w:cs="Times New Roman"/>
          <w:b w:val="0"/>
          <w:bCs w:val="0"/>
          <w:highlight w:val="none"/>
        </w:rPr>
      </w:pPr>
      <w:r>
        <w:rPr>
          <w:rFonts w:hint="default" w:ascii="Times New Roman" w:hAnsi="Times New Roman" w:cs="Times New Roman"/>
          <w:b w:val="0"/>
          <w:bCs w:val="0"/>
          <w:iCs/>
          <w:highlight w:val="none"/>
        </w:rPr>
        <w:t>表格成果</w:t>
      </w:r>
    </w:p>
    <w:p w14:paraId="4DB11381">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包含各种监测数据的记录表，如植被生物量、土壤碳含量、水体碳含量、沉积物碳含量等数据表格。</w:t>
      </w:r>
    </w:p>
    <w:p w14:paraId="65CAD43A">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矢量成果</w:t>
      </w:r>
    </w:p>
    <w:p w14:paraId="5DD997EE">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利用地理信息系统（GIS）技术生成的湿地空间分布、样地位置、碳储量分布等矢量地图，直观展示湿地碳汇的空间格局。</w:t>
      </w:r>
    </w:p>
    <w:p w14:paraId="18F5BBC3">
      <w:pPr>
        <w:pStyle w:val="167"/>
        <w:rPr>
          <w:rFonts w:hint="default" w:ascii="Times New Roman" w:hAnsi="Times New Roman" w:cs="Times New Roman"/>
          <w:b w:val="0"/>
          <w:bCs w:val="0"/>
          <w:highlight w:val="none"/>
        </w:rPr>
      </w:pPr>
      <w:r>
        <w:rPr>
          <w:rFonts w:hint="eastAsia" w:ascii="Times New Roman" w:cs="Times New Roman"/>
          <w:b w:val="0"/>
          <w:bCs w:val="0"/>
          <w:highlight w:val="none"/>
          <w:lang w:val="en-US" w:eastAsia="zh-CN"/>
        </w:rPr>
        <w:t>野外监测记录</w:t>
      </w:r>
    </w:p>
    <w:p w14:paraId="5F58A405">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涵盖</w:t>
      </w:r>
      <w:r>
        <w:rPr>
          <w:rFonts w:hint="eastAsia" w:ascii="Times New Roman" w:hAnsi="Times New Roman" w:cs="Times New Roman"/>
          <w:b w:val="0"/>
          <w:bCs w:val="0"/>
          <w:highlight w:val="none"/>
          <w:lang w:val="en-US" w:eastAsia="zh-CN"/>
        </w:rPr>
        <w:t>野外监测</w:t>
      </w:r>
      <w:r>
        <w:rPr>
          <w:rFonts w:hint="default" w:ascii="Times New Roman" w:hAnsi="Times New Roman" w:cs="Times New Roman"/>
          <w:b w:val="0"/>
          <w:bCs w:val="0"/>
          <w:highlight w:val="none"/>
        </w:rPr>
        <w:t>过程中，如样方调查记录、采样记录、现场照片、视频等，为成果提供实地依据。</w:t>
      </w:r>
    </w:p>
    <w:p w14:paraId="2341C6EC">
      <w:pPr>
        <w:pStyle w:val="107"/>
        <w:spacing w:before="156" w:after="156"/>
        <w:rPr>
          <w:rFonts w:hint="default" w:ascii="Times New Roman" w:hAnsi="Times New Roman" w:cs="Times New Roman"/>
          <w:b w:val="0"/>
          <w:bCs w:val="0"/>
          <w:highlight w:val="none"/>
        </w:rPr>
      </w:pPr>
      <w:bookmarkStart w:id="184" w:name="_Toc26954"/>
      <w:bookmarkStart w:id="185" w:name="_Toc26431"/>
      <w:bookmarkStart w:id="186" w:name="_Toc16312"/>
      <w:bookmarkStart w:id="187" w:name="_Toc5395"/>
      <w:r>
        <w:rPr>
          <w:rFonts w:hint="default" w:ascii="Times New Roman" w:hAnsi="Times New Roman" w:cs="Times New Roman"/>
          <w:b w:val="0"/>
          <w:bCs w:val="0"/>
          <w:highlight w:val="none"/>
        </w:rPr>
        <w:t>档案管理</w:t>
      </w:r>
      <w:bookmarkEnd w:id="184"/>
      <w:bookmarkEnd w:id="185"/>
      <w:bookmarkEnd w:id="186"/>
      <w:bookmarkEnd w:id="187"/>
    </w:p>
    <w:p w14:paraId="1DEB18B2">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包括归档流程规范、存储环境保障、档案更新与维护、保密管理。</w:t>
      </w:r>
    </w:p>
    <w:p w14:paraId="2A6AE800">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归档流程规范</w:t>
      </w:r>
    </w:p>
    <w:p w14:paraId="307358B3">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建立归档流程，监测人员完成任务后，及时整理提交原始数据、记录表格、分析报告等资料。档案管理人员根据分类方案，将资料归入相应类别，并赋予唯一编号，建立电子索引目录，记录资料详细信息，以便快速检索。</w:t>
      </w:r>
    </w:p>
    <w:p w14:paraId="195E710D">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存储环境保障</w:t>
      </w:r>
    </w:p>
    <w:p w14:paraId="57528F13">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纸质档案应存放在干燥通风的房间内的专用档案柜中，避免阳光和潮湿，定期检查维护。电子档案需多介质备份，以防意外导致数据丢失。</w:t>
      </w:r>
    </w:p>
    <w:p w14:paraId="3F0EF261">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档案更新与维护</w:t>
      </w:r>
    </w:p>
    <w:p w14:paraId="3B56461E">
      <w:pPr>
        <w:pStyle w:val="58"/>
        <w:ind w:firstLine="42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档案管理人员应对新的监测数据、研究报告等进行整理归档，按照既定的分类和编号规则，将新资料融入档案体系，并同步更新电子索引目录。</w:t>
      </w:r>
    </w:p>
    <w:p w14:paraId="074DE0E0">
      <w:pPr>
        <w:pStyle w:val="167"/>
        <w:rPr>
          <w:rFonts w:hint="default" w:ascii="Times New Roman" w:hAnsi="Times New Roman" w:cs="Times New Roman"/>
          <w:b w:val="0"/>
          <w:bCs w:val="0"/>
          <w:highlight w:val="none"/>
        </w:rPr>
      </w:pPr>
      <w:r>
        <w:rPr>
          <w:rFonts w:hint="default" w:ascii="Times New Roman" w:hAnsi="Times New Roman" w:cs="Times New Roman"/>
          <w:b w:val="0"/>
          <w:bCs w:val="0"/>
          <w:highlight w:val="none"/>
        </w:rPr>
        <w:t>保密管理</w:t>
      </w:r>
    </w:p>
    <w:p w14:paraId="539F1DC1">
      <w:pPr>
        <w:ind w:firstLine="420" w:firstLineChars="20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对于涉及保密的数据，应严格按照国家相关保密规定进行管理，限制数据的访问权限，确保数据安全。</w:t>
      </w:r>
    </w:p>
    <w:p w14:paraId="01AD2C42">
      <w:pPr>
        <w:rPr>
          <w:rFonts w:hint="default" w:ascii="Times New Roman" w:hAnsi="Times New Roman" w:cs="Times New Roman"/>
          <w:b w:val="0"/>
          <w:bCs w:val="0"/>
          <w:highlight w:val="none"/>
        </w:rPr>
      </w:pPr>
      <w:r>
        <w:rPr>
          <w:rFonts w:hint="default" w:ascii="Times New Roman" w:hAnsi="Times New Roman" w:cs="Times New Roman"/>
          <w:b w:val="0"/>
          <w:bCs w:val="0"/>
          <w:highlight w:val="none"/>
        </w:rPr>
        <w:br w:type="page"/>
      </w:r>
    </w:p>
    <w:p w14:paraId="276276C6">
      <w:pPr>
        <w:pStyle w:val="201"/>
        <w:rPr>
          <w:rFonts w:hint="default" w:ascii="Times New Roman" w:hAnsi="Times New Roman" w:cs="Times New Roman"/>
          <w:b w:val="0"/>
          <w:bCs w:val="0"/>
          <w:highlight w:val="none"/>
        </w:rPr>
      </w:pPr>
    </w:p>
    <w:p w14:paraId="29CCEFFB">
      <w:pPr>
        <w:pStyle w:val="78"/>
        <w:spacing w:after="156"/>
        <w:rPr>
          <w:rFonts w:hint="default" w:ascii="Times New Roman" w:hAnsi="Times New Roman" w:eastAsia="宋体" w:cs="Times New Roman"/>
          <w:b w:val="0"/>
          <w:bCs w:val="0"/>
          <w:kern w:val="2"/>
          <w:szCs w:val="21"/>
          <w:highlight w:val="none"/>
        </w:rPr>
      </w:pPr>
      <w:bookmarkStart w:id="188" w:name="_Toc13533"/>
      <w:bookmarkStart w:id="189" w:name="_Toc20650"/>
      <w:bookmarkStart w:id="190" w:name="_Toc7430"/>
      <w:bookmarkStart w:id="191" w:name="_Toc16744"/>
      <w:r>
        <w:rPr>
          <w:rFonts w:hint="default" w:ascii="Times New Roman" w:hAnsi="Times New Roman" w:cs="Times New Roman"/>
          <w:b w:val="0"/>
          <w:bCs w:val="0"/>
          <w:highlight w:val="none"/>
        </w:rPr>
        <w:br w:type="textWrapping"/>
      </w:r>
      <w:bookmarkStart w:id="192" w:name="_Toc192520747"/>
      <w:bookmarkStart w:id="193" w:name="_Toc192520723"/>
      <w:r>
        <w:rPr>
          <w:rFonts w:hint="default" w:ascii="Times New Roman" w:hAnsi="Times New Roman" w:cs="Times New Roman"/>
          <w:b w:val="0"/>
          <w:bCs w:val="0"/>
          <w:highlight w:val="none"/>
        </w:rPr>
        <w:t>（规范性）</w:t>
      </w:r>
      <w:r>
        <w:rPr>
          <w:rFonts w:hint="default" w:ascii="Times New Roman" w:hAnsi="Times New Roman" w:cs="Times New Roman"/>
          <w:b w:val="0"/>
          <w:bCs w:val="0"/>
          <w:highlight w:val="none"/>
        </w:rPr>
        <w:br w:type="textWrapping"/>
      </w:r>
      <w:r>
        <w:rPr>
          <w:rFonts w:hint="default" w:ascii="Times New Roman" w:hAnsi="Times New Roman" w:eastAsia="宋体" w:cs="Times New Roman"/>
          <w:b w:val="0"/>
          <w:bCs w:val="0"/>
          <w:kern w:val="2"/>
          <w:szCs w:val="21"/>
          <w:highlight w:val="none"/>
        </w:rPr>
        <w:t>主要树种（组）一元和二元生物量模型参数</w:t>
      </w:r>
      <w:bookmarkEnd w:id="188"/>
      <w:bookmarkEnd w:id="189"/>
      <w:bookmarkEnd w:id="190"/>
      <w:bookmarkEnd w:id="191"/>
      <w:bookmarkEnd w:id="192"/>
      <w:bookmarkEnd w:id="193"/>
    </w:p>
    <w:p w14:paraId="20D40569">
      <w:pPr>
        <w:pStyle w:val="58"/>
        <w:jc w:val="left"/>
        <w:rPr>
          <w:rFonts w:hint="default" w:ascii="Times New Roman"/>
          <w:kern w:val="2"/>
          <w:szCs w:val="21"/>
          <w:highlight w:val="none"/>
        </w:rPr>
      </w:pPr>
      <w:r>
        <w:rPr>
          <w:rFonts w:hint="default" w:ascii="Times New Roman"/>
          <w:kern w:val="2"/>
          <w:szCs w:val="21"/>
          <w:highlight w:val="none"/>
        </w:rPr>
        <w:t>表A.1给出了</w:t>
      </w:r>
      <w:r>
        <w:rPr>
          <w:rFonts w:hint="default" w:ascii="Times New Roman"/>
          <w:kern w:val="2"/>
          <w:szCs w:val="21"/>
          <w:highlight w:val="none"/>
          <w:lang w:val="en-US" w:eastAsia="zh-CN"/>
        </w:rPr>
        <w:t>西藏湿地</w:t>
      </w:r>
      <w:r>
        <w:rPr>
          <w:rFonts w:hint="default" w:ascii="Times New Roman" w:hAnsi="Times New Roman" w:cs="Times New Roman"/>
          <w:b w:val="0"/>
          <w:bCs w:val="0"/>
          <w:kern w:val="2"/>
          <w:szCs w:val="21"/>
          <w:highlight w:val="none"/>
        </w:rPr>
        <w:t>主要树种一元和二元模型地上生物量模型的参数值</w:t>
      </w:r>
      <w:r>
        <w:rPr>
          <w:rFonts w:hint="default" w:ascii="Times New Roman"/>
          <w:kern w:val="2"/>
          <w:szCs w:val="21"/>
          <w:highlight w:val="none"/>
        </w:rPr>
        <w:t>。</w:t>
      </w:r>
    </w:p>
    <w:p w14:paraId="4A3E4B77">
      <w:pPr>
        <w:pStyle w:val="79"/>
        <w:numPr>
          <w:ilvl w:val="1"/>
          <w:numId w:val="31"/>
        </w:numPr>
        <w:spacing w:before="156" w:after="156"/>
        <w:ind w:left="189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主要树种一元和二元模型地上生物量模型的参数值</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893"/>
        <w:gridCol w:w="970"/>
        <w:gridCol w:w="965"/>
        <w:gridCol w:w="942"/>
        <w:gridCol w:w="935"/>
        <w:gridCol w:w="884"/>
        <w:gridCol w:w="3255"/>
      </w:tblGrid>
      <w:tr w14:paraId="00A34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restart"/>
          </w:tcPr>
          <w:p w14:paraId="5F122EF5">
            <w:pPr>
              <w:widowControl/>
              <w:kinsoku w:val="0"/>
              <w:autoSpaceDE w:val="0"/>
              <w:autoSpaceDN w:val="0"/>
              <w:snapToGrid w:val="0"/>
              <w:jc w:val="center"/>
              <w:textAlignment w:val="baseline"/>
              <w:rPr>
                <w:rFonts w:hint="default" w:ascii="Times New Roman" w:hAnsi="Times New Roman"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rPr>
              <w:t>树种（组）</w:t>
            </w:r>
          </w:p>
        </w:tc>
        <w:tc>
          <w:tcPr>
            <w:tcW w:w="893" w:type="dxa"/>
            <w:vMerge w:val="restart"/>
          </w:tcPr>
          <w:p w14:paraId="41107CC7">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pacing w:val="-5"/>
                <w:sz w:val="18"/>
                <w:szCs w:val="18"/>
                <w:highlight w:val="none"/>
                <w:lang w:val="en-US" w:eastAsia="zh-CN"/>
              </w:rPr>
              <w:t>胸径</w:t>
            </w:r>
          </w:p>
        </w:tc>
        <w:tc>
          <w:tcPr>
            <w:tcW w:w="1935" w:type="dxa"/>
            <w:gridSpan w:val="2"/>
          </w:tcPr>
          <w:p w14:paraId="297964F8">
            <w:pPr>
              <w:widowControl/>
              <w:kinsoku w:val="0"/>
              <w:autoSpaceDE w:val="0"/>
              <w:autoSpaceDN w:val="0"/>
              <w:snapToGrid w:val="0"/>
              <w:jc w:val="center"/>
              <w:textAlignment w:val="baseline"/>
              <w:rPr>
                <w:rFonts w:hint="default" w:ascii="Times New Roman" w:hAnsi="Times New Roman" w:eastAsia="宋体" w:cs="Times New Roman"/>
                <w:b w:val="0"/>
                <w:bCs w:val="0"/>
                <w:spacing w:val="-4"/>
                <w:sz w:val="18"/>
                <w:szCs w:val="18"/>
                <w:highlight w:val="none"/>
              </w:rPr>
            </w:pPr>
            <w:r>
              <w:rPr>
                <w:rFonts w:hint="default" w:ascii="Times New Roman" w:hAnsi="Times New Roman" w:eastAsia="宋体" w:cs="Times New Roman"/>
                <w:b w:val="0"/>
                <w:bCs w:val="0"/>
                <w:spacing w:val="-4"/>
                <w:sz w:val="18"/>
                <w:szCs w:val="18"/>
                <w:highlight w:val="none"/>
              </w:rPr>
              <w:t>一元模型参数</w:t>
            </w:r>
          </w:p>
        </w:tc>
        <w:tc>
          <w:tcPr>
            <w:tcW w:w="2761" w:type="dxa"/>
            <w:gridSpan w:val="3"/>
          </w:tcPr>
          <w:p w14:paraId="545A86C3">
            <w:pPr>
              <w:widowControl/>
              <w:kinsoku w:val="0"/>
              <w:autoSpaceDE w:val="0"/>
              <w:autoSpaceDN w:val="0"/>
              <w:snapToGrid w:val="0"/>
              <w:jc w:val="center"/>
              <w:textAlignment w:val="baseline"/>
              <w:rPr>
                <w:rFonts w:hint="default" w:ascii="Times New Roman" w:hAnsi="Times New Roman" w:eastAsia="宋体" w:cs="Times New Roman"/>
                <w:b w:val="0"/>
                <w:bCs w:val="0"/>
                <w:spacing w:val="-4"/>
                <w:sz w:val="18"/>
                <w:szCs w:val="18"/>
                <w:highlight w:val="none"/>
              </w:rPr>
            </w:pPr>
            <w:r>
              <w:rPr>
                <w:rFonts w:hint="default" w:ascii="Times New Roman" w:hAnsi="Times New Roman" w:eastAsia="宋体" w:cs="Times New Roman"/>
                <w:b w:val="0"/>
                <w:bCs w:val="0"/>
                <w:spacing w:val="-4"/>
                <w:sz w:val="18"/>
                <w:szCs w:val="18"/>
                <w:highlight w:val="none"/>
              </w:rPr>
              <w:t>二元模型参数值</w:t>
            </w:r>
          </w:p>
        </w:tc>
        <w:tc>
          <w:tcPr>
            <w:tcW w:w="3255" w:type="dxa"/>
            <w:vMerge w:val="restart"/>
          </w:tcPr>
          <w:p w14:paraId="305CE2F0">
            <w:pPr>
              <w:widowControl/>
              <w:kinsoku w:val="0"/>
              <w:autoSpaceDE w:val="0"/>
              <w:autoSpaceDN w:val="0"/>
              <w:snapToGrid w:val="0"/>
              <w:jc w:val="center"/>
              <w:textAlignment w:val="baseline"/>
              <w:rPr>
                <w:rFonts w:hint="default" w:ascii="Times New Roman" w:hAnsi="Times New Roman"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来源</w:t>
            </w:r>
          </w:p>
        </w:tc>
      </w:tr>
      <w:tr w14:paraId="53C5E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tcPr>
          <w:p w14:paraId="54286C79">
            <w:pPr>
              <w:widowControl/>
              <w:kinsoku w:val="0"/>
              <w:autoSpaceDE w:val="0"/>
              <w:autoSpaceDN w:val="0"/>
              <w:snapToGrid w:val="0"/>
              <w:textAlignment w:val="baseline"/>
              <w:rPr>
                <w:rFonts w:hint="default" w:ascii="Times New Roman" w:hAnsi="Times New Roman" w:eastAsia="宋体" w:cs="Times New Roman"/>
                <w:b w:val="0"/>
                <w:bCs w:val="0"/>
                <w:sz w:val="18"/>
                <w:szCs w:val="18"/>
                <w:highlight w:val="none"/>
                <w:lang w:val="en-US" w:eastAsia="zh-CN"/>
              </w:rPr>
            </w:pPr>
          </w:p>
        </w:tc>
        <w:tc>
          <w:tcPr>
            <w:tcW w:w="893" w:type="dxa"/>
            <w:vMerge w:val="continue"/>
          </w:tcPr>
          <w:p w14:paraId="6995BA9D">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p>
        </w:tc>
        <w:tc>
          <w:tcPr>
            <w:tcW w:w="970" w:type="dxa"/>
          </w:tcPr>
          <w:p w14:paraId="75F7AE60">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a</w:t>
            </w:r>
            <w:r>
              <w:rPr>
                <w:rFonts w:hint="default" w:ascii="Times New Roman" w:hAnsi="Times New Roman" w:cs="Times New Roman"/>
                <w:b w:val="0"/>
                <w:bCs w:val="0"/>
                <w:sz w:val="18"/>
                <w:szCs w:val="18"/>
                <w:highlight w:val="none"/>
                <w:vertAlign w:val="subscript"/>
              </w:rPr>
              <w:t>0</w:t>
            </w:r>
          </w:p>
        </w:tc>
        <w:tc>
          <w:tcPr>
            <w:tcW w:w="965" w:type="dxa"/>
          </w:tcPr>
          <w:p w14:paraId="422FE8A4">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a</w:t>
            </w:r>
            <w:r>
              <w:rPr>
                <w:rFonts w:hint="default" w:ascii="Times New Roman" w:hAnsi="Times New Roman" w:cs="Times New Roman"/>
                <w:b w:val="0"/>
                <w:bCs w:val="0"/>
                <w:sz w:val="18"/>
                <w:szCs w:val="18"/>
                <w:highlight w:val="none"/>
                <w:vertAlign w:val="subscript"/>
              </w:rPr>
              <w:t>1</w:t>
            </w:r>
          </w:p>
        </w:tc>
        <w:tc>
          <w:tcPr>
            <w:tcW w:w="942" w:type="dxa"/>
            <w:shd w:val="clear" w:color="auto" w:fill="auto"/>
          </w:tcPr>
          <w:p w14:paraId="451289DA">
            <w:pPr>
              <w:widowControl/>
              <w:kinsoku w:val="0"/>
              <w:autoSpaceDE w:val="0"/>
              <w:autoSpaceDN w:val="0"/>
              <w:snapToGrid w:val="0"/>
              <w:textAlignment w:val="baseline"/>
              <w:rPr>
                <w:rFonts w:hint="default" w:ascii="Times New Roman" w:hAnsi="Times New Roman" w:cs="Times New Roman"/>
                <w:b w:val="0"/>
                <w:bCs w:val="0"/>
                <w:snapToGrid w:val="0"/>
                <w:color w:val="000000"/>
                <w:kern w:val="0"/>
                <w:sz w:val="18"/>
                <w:szCs w:val="18"/>
                <w:highlight w:val="none"/>
              </w:rPr>
            </w:pPr>
            <w:r>
              <w:rPr>
                <w:rFonts w:hint="default" w:ascii="Times New Roman" w:hAnsi="Times New Roman" w:cs="Times New Roman"/>
                <w:b w:val="0"/>
                <w:bCs w:val="0"/>
                <w:sz w:val="18"/>
                <w:szCs w:val="18"/>
                <w:highlight w:val="none"/>
              </w:rPr>
              <w:t>a</w:t>
            </w:r>
            <w:r>
              <w:rPr>
                <w:rFonts w:hint="default" w:ascii="Times New Roman" w:hAnsi="Times New Roman" w:cs="Times New Roman"/>
                <w:b w:val="0"/>
                <w:bCs w:val="0"/>
                <w:sz w:val="18"/>
                <w:szCs w:val="18"/>
                <w:highlight w:val="none"/>
                <w:vertAlign w:val="subscript"/>
              </w:rPr>
              <w:t>0</w:t>
            </w:r>
          </w:p>
        </w:tc>
        <w:tc>
          <w:tcPr>
            <w:tcW w:w="935" w:type="dxa"/>
            <w:shd w:val="clear" w:color="auto" w:fill="auto"/>
          </w:tcPr>
          <w:p w14:paraId="6DEFB2CD">
            <w:pPr>
              <w:widowControl/>
              <w:kinsoku w:val="0"/>
              <w:autoSpaceDE w:val="0"/>
              <w:autoSpaceDN w:val="0"/>
              <w:snapToGrid w:val="0"/>
              <w:textAlignment w:val="baseline"/>
              <w:rPr>
                <w:rFonts w:hint="default" w:ascii="Times New Roman" w:hAnsi="Times New Roman" w:cs="Times New Roman"/>
                <w:b w:val="0"/>
                <w:bCs w:val="0"/>
                <w:snapToGrid w:val="0"/>
                <w:color w:val="000000"/>
                <w:kern w:val="0"/>
                <w:sz w:val="18"/>
                <w:szCs w:val="18"/>
                <w:highlight w:val="none"/>
              </w:rPr>
            </w:pPr>
            <w:r>
              <w:rPr>
                <w:rFonts w:hint="default" w:ascii="Times New Roman" w:hAnsi="Times New Roman" w:cs="Times New Roman"/>
                <w:b w:val="0"/>
                <w:bCs w:val="0"/>
                <w:sz w:val="18"/>
                <w:szCs w:val="18"/>
                <w:highlight w:val="none"/>
              </w:rPr>
              <w:t>a</w:t>
            </w:r>
            <w:r>
              <w:rPr>
                <w:rFonts w:hint="default" w:ascii="Times New Roman" w:hAnsi="Times New Roman" w:cs="Times New Roman"/>
                <w:b w:val="0"/>
                <w:bCs w:val="0"/>
                <w:sz w:val="18"/>
                <w:szCs w:val="18"/>
                <w:highlight w:val="none"/>
                <w:vertAlign w:val="subscript"/>
              </w:rPr>
              <w:t>1</w:t>
            </w:r>
          </w:p>
        </w:tc>
        <w:tc>
          <w:tcPr>
            <w:tcW w:w="884" w:type="dxa"/>
          </w:tcPr>
          <w:p w14:paraId="14CFD009">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a</w:t>
            </w:r>
            <w:r>
              <w:rPr>
                <w:rFonts w:hint="default" w:ascii="Times New Roman" w:hAnsi="Times New Roman" w:cs="Times New Roman"/>
                <w:b w:val="0"/>
                <w:bCs w:val="0"/>
                <w:sz w:val="18"/>
                <w:szCs w:val="18"/>
                <w:highlight w:val="none"/>
                <w:vertAlign w:val="subscript"/>
              </w:rPr>
              <w:t>2</w:t>
            </w:r>
          </w:p>
        </w:tc>
        <w:tc>
          <w:tcPr>
            <w:tcW w:w="3255" w:type="dxa"/>
            <w:vMerge w:val="continue"/>
          </w:tcPr>
          <w:p w14:paraId="0ED90EB1">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p>
        </w:tc>
      </w:tr>
      <w:tr w14:paraId="5263A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tcPr>
          <w:p w14:paraId="131C3534">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冷杉</w:t>
            </w:r>
          </w:p>
        </w:tc>
        <w:tc>
          <w:tcPr>
            <w:tcW w:w="893" w:type="dxa"/>
          </w:tcPr>
          <w:p w14:paraId="294C7281">
            <w:pPr>
              <w:widowControl/>
              <w:kinsoku w:val="0"/>
              <w:autoSpaceDE w:val="0"/>
              <w:autoSpaceDN w:val="0"/>
              <w:snapToGrid w:val="0"/>
              <w:jc w:val="left"/>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D≥5.0cm</w:t>
            </w:r>
          </w:p>
        </w:tc>
        <w:tc>
          <w:tcPr>
            <w:tcW w:w="970" w:type="dxa"/>
          </w:tcPr>
          <w:p w14:paraId="696364D4">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0.081</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16</w:t>
            </w:r>
          </w:p>
        </w:tc>
        <w:tc>
          <w:tcPr>
            <w:tcW w:w="965" w:type="dxa"/>
          </w:tcPr>
          <w:p w14:paraId="60E293E9">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2.424</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11</w:t>
            </w:r>
          </w:p>
        </w:tc>
        <w:tc>
          <w:tcPr>
            <w:tcW w:w="942" w:type="dxa"/>
          </w:tcPr>
          <w:p w14:paraId="3458CCE3">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0.062</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02</w:t>
            </w:r>
          </w:p>
        </w:tc>
        <w:tc>
          <w:tcPr>
            <w:tcW w:w="935" w:type="dxa"/>
          </w:tcPr>
          <w:p w14:paraId="1A68D867">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2.057</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53</w:t>
            </w:r>
          </w:p>
        </w:tc>
        <w:tc>
          <w:tcPr>
            <w:tcW w:w="884" w:type="dxa"/>
          </w:tcPr>
          <w:p w14:paraId="54164D0E">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0.508</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39</w:t>
            </w:r>
          </w:p>
        </w:tc>
        <w:tc>
          <w:tcPr>
            <w:tcW w:w="3255" w:type="dxa"/>
          </w:tcPr>
          <w:p w14:paraId="2B866A38">
            <w:pPr>
              <w:widowControl/>
              <w:kinsoku w:val="0"/>
              <w:autoSpaceDE w:val="0"/>
              <w:autoSpaceDN w:val="0"/>
              <w:snapToGrid w:val="0"/>
              <w:jc w:val="center"/>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2E0C5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726" w:type="dxa"/>
          </w:tcPr>
          <w:p w14:paraId="21537A62">
            <w:pPr>
              <w:widowControl/>
              <w:kinsoku w:val="0"/>
              <w:autoSpaceDE w:val="0"/>
              <w:autoSpaceDN w:val="0"/>
              <w:snapToGrid w:val="0"/>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冷杉</w:t>
            </w:r>
          </w:p>
        </w:tc>
        <w:tc>
          <w:tcPr>
            <w:tcW w:w="893" w:type="dxa"/>
          </w:tcPr>
          <w:p w14:paraId="03126E47">
            <w:pPr>
              <w:widowControl/>
              <w:kinsoku w:val="0"/>
              <w:autoSpaceDE w:val="0"/>
              <w:autoSpaceDN w:val="0"/>
              <w:snapToGrid w:val="0"/>
              <w:jc w:val="left"/>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D&lt;5.0cm</w:t>
            </w:r>
          </w:p>
        </w:tc>
        <w:tc>
          <w:tcPr>
            <w:tcW w:w="970" w:type="dxa"/>
          </w:tcPr>
          <w:p w14:paraId="532C313E">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0.103 66</w:t>
            </w:r>
          </w:p>
        </w:tc>
        <w:tc>
          <w:tcPr>
            <w:tcW w:w="965" w:type="dxa"/>
          </w:tcPr>
          <w:p w14:paraId="75638001">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2.272</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09</w:t>
            </w:r>
          </w:p>
        </w:tc>
        <w:tc>
          <w:tcPr>
            <w:tcW w:w="942" w:type="dxa"/>
          </w:tcPr>
          <w:p w14:paraId="2DA64092">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0.091 59</w:t>
            </w:r>
          </w:p>
        </w:tc>
        <w:tc>
          <w:tcPr>
            <w:tcW w:w="935" w:type="dxa"/>
          </w:tcPr>
          <w:p w14:paraId="5CD9FFB7">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1.815 26</w:t>
            </w:r>
          </w:p>
        </w:tc>
        <w:tc>
          <w:tcPr>
            <w:tcW w:w="884" w:type="dxa"/>
          </w:tcPr>
          <w:p w14:paraId="64AD5C2F">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0.508 39</w:t>
            </w:r>
          </w:p>
        </w:tc>
        <w:tc>
          <w:tcPr>
            <w:tcW w:w="3255" w:type="dxa"/>
          </w:tcPr>
          <w:p w14:paraId="76311A37">
            <w:pPr>
              <w:widowControl/>
              <w:kinsoku w:val="0"/>
              <w:autoSpaceDE w:val="0"/>
              <w:autoSpaceDN w:val="0"/>
              <w:snapToGrid w:val="0"/>
              <w:jc w:val="center"/>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5BC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shd w:val="clear" w:color="auto" w:fill="auto"/>
            <w:vAlign w:val="center"/>
          </w:tcPr>
          <w:p w14:paraId="62378BB7">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天然杨树</w:t>
            </w:r>
          </w:p>
        </w:tc>
        <w:tc>
          <w:tcPr>
            <w:tcW w:w="893" w:type="dxa"/>
            <w:shd w:val="clear" w:color="auto" w:fill="auto"/>
          </w:tcPr>
          <w:p w14:paraId="69088ADB">
            <w:pPr>
              <w:widowControl/>
              <w:kinsoku w:val="0"/>
              <w:autoSpaceDE w:val="0"/>
              <w:autoSpaceDN w:val="0"/>
              <w:snapToGrid w:val="0"/>
              <w:jc w:val="left"/>
              <w:textAlignment w:val="baseline"/>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D≥5.0cm</w:t>
            </w:r>
          </w:p>
        </w:tc>
        <w:tc>
          <w:tcPr>
            <w:tcW w:w="970" w:type="dxa"/>
            <w:shd w:val="clear" w:color="auto" w:fill="auto"/>
            <w:vAlign w:val="center"/>
          </w:tcPr>
          <w:p w14:paraId="4247D5BE">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0.095 49</w:t>
            </w:r>
          </w:p>
        </w:tc>
        <w:tc>
          <w:tcPr>
            <w:tcW w:w="965" w:type="dxa"/>
            <w:shd w:val="clear" w:color="auto" w:fill="auto"/>
            <w:vAlign w:val="center"/>
          </w:tcPr>
          <w:p w14:paraId="2D7D098C">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2.42842</w:t>
            </w:r>
          </w:p>
        </w:tc>
        <w:tc>
          <w:tcPr>
            <w:tcW w:w="942" w:type="dxa"/>
            <w:shd w:val="clear" w:color="auto" w:fill="auto"/>
            <w:vAlign w:val="center"/>
          </w:tcPr>
          <w:p w14:paraId="1AE4A6F1">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0.058 43</w:t>
            </w:r>
          </w:p>
        </w:tc>
        <w:tc>
          <w:tcPr>
            <w:tcW w:w="935" w:type="dxa"/>
            <w:shd w:val="clear" w:color="auto" w:fill="auto"/>
            <w:vAlign w:val="center"/>
          </w:tcPr>
          <w:p w14:paraId="0BCD960D">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2.051 86</w:t>
            </w:r>
          </w:p>
        </w:tc>
        <w:tc>
          <w:tcPr>
            <w:tcW w:w="884" w:type="dxa"/>
            <w:shd w:val="clear" w:color="auto" w:fill="auto"/>
            <w:vAlign w:val="center"/>
          </w:tcPr>
          <w:p w14:paraId="4B1468B4">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0.591 63</w:t>
            </w:r>
          </w:p>
        </w:tc>
        <w:tc>
          <w:tcPr>
            <w:tcW w:w="3255" w:type="dxa"/>
            <w:shd w:val="clear" w:color="auto" w:fill="auto"/>
            <w:vAlign w:val="center"/>
          </w:tcPr>
          <w:p w14:paraId="3458BBCE">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2A6C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53A90F27">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天然杨树</w:t>
            </w:r>
          </w:p>
        </w:tc>
        <w:tc>
          <w:tcPr>
            <w:tcW w:w="893" w:type="dxa"/>
            <w:shd w:val="clear" w:color="auto" w:fill="auto"/>
          </w:tcPr>
          <w:p w14:paraId="565B4E65">
            <w:pPr>
              <w:widowControl/>
              <w:kinsoku w:val="0"/>
              <w:autoSpaceDE w:val="0"/>
              <w:autoSpaceDN w:val="0"/>
              <w:snapToGrid w:val="0"/>
              <w:jc w:val="left"/>
              <w:textAlignment w:val="baseline"/>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D&lt;5.0cm</w:t>
            </w:r>
          </w:p>
        </w:tc>
        <w:tc>
          <w:tcPr>
            <w:tcW w:w="970" w:type="dxa"/>
            <w:shd w:val="clear" w:color="auto" w:fill="auto"/>
            <w:vAlign w:val="center"/>
          </w:tcPr>
          <w:p w14:paraId="1ED683E4">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0.099 77</w:t>
            </w:r>
          </w:p>
        </w:tc>
        <w:tc>
          <w:tcPr>
            <w:tcW w:w="965" w:type="dxa"/>
            <w:shd w:val="clear" w:color="auto" w:fill="auto"/>
            <w:vAlign w:val="center"/>
          </w:tcPr>
          <w:p w14:paraId="3539B230">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2.401 18</w:t>
            </w:r>
          </w:p>
        </w:tc>
        <w:tc>
          <w:tcPr>
            <w:tcW w:w="942" w:type="dxa"/>
            <w:shd w:val="clear" w:color="auto" w:fill="auto"/>
            <w:vAlign w:val="center"/>
          </w:tcPr>
          <w:p w14:paraId="68645127">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0.065 30</w:t>
            </w:r>
          </w:p>
        </w:tc>
        <w:tc>
          <w:tcPr>
            <w:tcW w:w="935" w:type="dxa"/>
            <w:shd w:val="clear" w:color="auto" w:fill="auto"/>
            <w:vAlign w:val="center"/>
          </w:tcPr>
          <w:p w14:paraId="6ABF4EFB">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1.982 76</w:t>
            </w:r>
          </w:p>
        </w:tc>
        <w:tc>
          <w:tcPr>
            <w:tcW w:w="884" w:type="dxa"/>
            <w:shd w:val="clear" w:color="auto" w:fill="auto"/>
            <w:vAlign w:val="center"/>
          </w:tcPr>
          <w:p w14:paraId="67DC4C95">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0.591 63</w:t>
            </w:r>
          </w:p>
        </w:tc>
        <w:tc>
          <w:tcPr>
            <w:tcW w:w="3255" w:type="dxa"/>
            <w:shd w:val="clear" w:color="auto" w:fill="auto"/>
            <w:vAlign w:val="center"/>
          </w:tcPr>
          <w:p w14:paraId="2D75B2EF">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0462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3F55A340">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人工杨树</w:t>
            </w:r>
          </w:p>
        </w:tc>
        <w:tc>
          <w:tcPr>
            <w:tcW w:w="893" w:type="dxa"/>
            <w:shd w:val="clear" w:color="auto" w:fill="auto"/>
          </w:tcPr>
          <w:p w14:paraId="19E80E94">
            <w:pPr>
              <w:widowControl/>
              <w:kinsoku w:val="0"/>
              <w:autoSpaceDE w:val="0"/>
              <w:autoSpaceDN w:val="0"/>
              <w:snapToGrid w:val="0"/>
              <w:jc w:val="left"/>
              <w:textAlignment w:val="baseline"/>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D≥5.0cm</w:t>
            </w:r>
          </w:p>
        </w:tc>
        <w:tc>
          <w:tcPr>
            <w:tcW w:w="970" w:type="dxa"/>
            <w:shd w:val="clear" w:color="auto" w:fill="auto"/>
            <w:vAlign w:val="center"/>
          </w:tcPr>
          <w:p w14:paraId="59600083">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0.047 92</w:t>
            </w:r>
          </w:p>
        </w:tc>
        <w:tc>
          <w:tcPr>
            <w:tcW w:w="965" w:type="dxa"/>
            <w:shd w:val="clear" w:color="auto" w:fill="auto"/>
            <w:vAlign w:val="center"/>
          </w:tcPr>
          <w:p w14:paraId="31604D68">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2.673 46</w:t>
            </w:r>
          </w:p>
        </w:tc>
        <w:tc>
          <w:tcPr>
            <w:tcW w:w="942" w:type="dxa"/>
            <w:shd w:val="clear" w:color="auto" w:fill="auto"/>
            <w:vAlign w:val="center"/>
          </w:tcPr>
          <w:p w14:paraId="5BBBB9A8">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0.029 33</w:t>
            </w:r>
          </w:p>
        </w:tc>
        <w:tc>
          <w:tcPr>
            <w:tcW w:w="935" w:type="dxa"/>
            <w:shd w:val="clear" w:color="auto" w:fill="auto"/>
            <w:vAlign w:val="center"/>
          </w:tcPr>
          <w:p w14:paraId="5190DB1B">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2.276 34</w:t>
            </w:r>
          </w:p>
        </w:tc>
        <w:tc>
          <w:tcPr>
            <w:tcW w:w="884" w:type="dxa"/>
            <w:shd w:val="clear" w:color="auto" w:fill="auto"/>
            <w:vAlign w:val="center"/>
          </w:tcPr>
          <w:p w14:paraId="3B079DDC">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0.591 63</w:t>
            </w:r>
          </w:p>
        </w:tc>
        <w:tc>
          <w:tcPr>
            <w:tcW w:w="3255" w:type="dxa"/>
            <w:shd w:val="clear" w:color="auto" w:fill="auto"/>
            <w:vAlign w:val="center"/>
          </w:tcPr>
          <w:p w14:paraId="5A22234A">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2B14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2366C40F">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人工杨树</w:t>
            </w:r>
          </w:p>
        </w:tc>
        <w:tc>
          <w:tcPr>
            <w:tcW w:w="893" w:type="dxa"/>
            <w:shd w:val="clear" w:color="auto" w:fill="auto"/>
          </w:tcPr>
          <w:p w14:paraId="5FBC3A3B">
            <w:pPr>
              <w:widowControl/>
              <w:kinsoku w:val="0"/>
              <w:autoSpaceDE w:val="0"/>
              <w:autoSpaceDN w:val="0"/>
              <w:snapToGrid w:val="0"/>
              <w:jc w:val="left"/>
              <w:textAlignment w:val="baseline"/>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D&lt;5.0cm</w:t>
            </w:r>
          </w:p>
        </w:tc>
        <w:tc>
          <w:tcPr>
            <w:tcW w:w="970" w:type="dxa"/>
            <w:shd w:val="clear" w:color="auto" w:fill="auto"/>
            <w:vAlign w:val="center"/>
          </w:tcPr>
          <w:p w14:paraId="52231289">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0.138 16</w:t>
            </w:r>
          </w:p>
        </w:tc>
        <w:tc>
          <w:tcPr>
            <w:tcW w:w="965" w:type="dxa"/>
            <w:shd w:val="clear" w:color="auto" w:fill="auto"/>
            <w:vAlign w:val="center"/>
          </w:tcPr>
          <w:p w14:paraId="51A27CD2">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2.015 59</w:t>
            </w:r>
          </w:p>
        </w:tc>
        <w:tc>
          <w:tcPr>
            <w:tcW w:w="942" w:type="dxa"/>
            <w:shd w:val="clear" w:color="auto" w:fill="auto"/>
            <w:vAlign w:val="center"/>
          </w:tcPr>
          <w:p w14:paraId="229FFBB7">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0.098 37</w:t>
            </w:r>
          </w:p>
        </w:tc>
        <w:tc>
          <w:tcPr>
            <w:tcW w:w="935" w:type="dxa"/>
            <w:shd w:val="clear" w:color="auto" w:fill="auto"/>
            <w:vAlign w:val="center"/>
          </w:tcPr>
          <w:p w14:paraId="36132129">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1.524 35</w:t>
            </w:r>
          </w:p>
        </w:tc>
        <w:tc>
          <w:tcPr>
            <w:tcW w:w="884" w:type="dxa"/>
            <w:shd w:val="clear" w:color="auto" w:fill="auto"/>
            <w:vAlign w:val="center"/>
          </w:tcPr>
          <w:p w14:paraId="148D6E2D">
            <w:pPr>
              <w:spacing w:line="240" w:lineRule="auto"/>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0.591 63</w:t>
            </w:r>
          </w:p>
        </w:tc>
        <w:tc>
          <w:tcPr>
            <w:tcW w:w="3255" w:type="dxa"/>
            <w:shd w:val="clear" w:color="auto" w:fill="auto"/>
            <w:vAlign w:val="center"/>
          </w:tcPr>
          <w:p w14:paraId="79C70746">
            <w:pPr>
              <w:spacing w:line="240" w:lineRule="auto"/>
              <w:jc w:val="center"/>
              <w:textAlignment w:val="center"/>
              <w:rPr>
                <w:rFonts w:hint="default" w:ascii="Times New Roman" w:hAnsi="Times New Roman" w:cs="Times New Roman"/>
                <w:b w:val="0"/>
                <w:bCs w:val="0"/>
                <w:spacing w:val="-1"/>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286A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1960405C">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柳树</w:t>
            </w:r>
          </w:p>
        </w:tc>
        <w:tc>
          <w:tcPr>
            <w:tcW w:w="893" w:type="dxa"/>
            <w:shd w:val="clear" w:color="auto" w:fill="auto"/>
          </w:tcPr>
          <w:p w14:paraId="188CA65B">
            <w:pPr>
              <w:widowControl/>
              <w:kinsoku w:val="0"/>
              <w:autoSpaceDE w:val="0"/>
              <w:autoSpaceDN w:val="0"/>
              <w:snapToGrid w:val="0"/>
              <w:jc w:val="left"/>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w:t>
            </w:r>
          </w:p>
        </w:tc>
        <w:tc>
          <w:tcPr>
            <w:tcW w:w="970" w:type="dxa"/>
            <w:shd w:val="clear" w:color="auto" w:fill="auto"/>
            <w:vAlign w:val="center"/>
          </w:tcPr>
          <w:p w14:paraId="2C313221">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0.132</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3</w:t>
            </w:r>
          </w:p>
        </w:tc>
        <w:tc>
          <w:tcPr>
            <w:tcW w:w="965" w:type="dxa"/>
            <w:shd w:val="clear" w:color="auto" w:fill="auto"/>
            <w:vAlign w:val="center"/>
          </w:tcPr>
          <w:p w14:paraId="03E8DC29">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2.333</w:t>
            </w:r>
            <w:r>
              <w:rPr>
                <w:rFonts w:hint="default"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0</w:t>
            </w:r>
          </w:p>
        </w:tc>
        <w:tc>
          <w:tcPr>
            <w:tcW w:w="942" w:type="dxa"/>
            <w:shd w:val="clear" w:color="auto" w:fill="auto"/>
            <w:vAlign w:val="center"/>
          </w:tcPr>
          <w:p w14:paraId="1520DE2A">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w:t>
            </w:r>
          </w:p>
        </w:tc>
        <w:tc>
          <w:tcPr>
            <w:tcW w:w="935" w:type="dxa"/>
            <w:shd w:val="clear" w:color="auto" w:fill="auto"/>
            <w:vAlign w:val="center"/>
          </w:tcPr>
          <w:p w14:paraId="245C4A5F">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w:t>
            </w:r>
          </w:p>
        </w:tc>
        <w:tc>
          <w:tcPr>
            <w:tcW w:w="884" w:type="dxa"/>
            <w:shd w:val="clear" w:color="auto" w:fill="auto"/>
            <w:vAlign w:val="center"/>
          </w:tcPr>
          <w:p w14:paraId="5BEE79FE">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w:t>
            </w:r>
          </w:p>
        </w:tc>
        <w:tc>
          <w:tcPr>
            <w:tcW w:w="3255" w:type="dxa"/>
            <w:shd w:val="clear" w:color="auto" w:fill="auto"/>
            <w:vAlign w:val="center"/>
          </w:tcPr>
          <w:p w14:paraId="2E09C9E4">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5B46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74A52E6E">
            <w:pPr>
              <w:spacing w:line="240" w:lineRule="auto"/>
              <w:jc w:val="center"/>
              <w:textAlignment w:val="center"/>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高山松</w:t>
            </w:r>
          </w:p>
        </w:tc>
        <w:tc>
          <w:tcPr>
            <w:tcW w:w="893" w:type="dxa"/>
            <w:shd w:val="clear" w:color="auto" w:fill="auto"/>
          </w:tcPr>
          <w:p w14:paraId="631149B7">
            <w:pPr>
              <w:widowControl/>
              <w:kinsoku w:val="0"/>
              <w:autoSpaceDE w:val="0"/>
              <w:autoSpaceDN w:val="0"/>
              <w:snapToGrid w:val="0"/>
              <w:jc w:val="left"/>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D≥5.0cm</w:t>
            </w:r>
          </w:p>
        </w:tc>
        <w:tc>
          <w:tcPr>
            <w:tcW w:w="970" w:type="dxa"/>
            <w:shd w:val="clear" w:color="auto" w:fill="auto"/>
            <w:vAlign w:val="center"/>
          </w:tcPr>
          <w:p w14:paraId="0FA60626">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0.103 87</w:t>
            </w:r>
          </w:p>
        </w:tc>
        <w:tc>
          <w:tcPr>
            <w:tcW w:w="965" w:type="dxa"/>
            <w:shd w:val="clear" w:color="auto" w:fill="auto"/>
            <w:vAlign w:val="center"/>
          </w:tcPr>
          <w:p w14:paraId="544BEE5F">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2.371</w:t>
            </w:r>
            <w:r>
              <w:rPr>
                <w:rFonts w:hint="default"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22</w:t>
            </w:r>
          </w:p>
        </w:tc>
        <w:tc>
          <w:tcPr>
            <w:tcW w:w="942" w:type="dxa"/>
            <w:shd w:val="clear" w:color="auto" w:fill="auto"/>
            <w:vAlign w:val="center"/>
          </w:tcPr>
          <w:p w14:paraId="29A445AB">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0.089</w:t>
            </w:r>
            <w:r>
              <w:rPr>
                <w:rFonts w:hint="default"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rPr>
              <w:t>398</w:t>
            </w:r>
          </w:p>
        </w:tc>
        <w:tc>
          <w:tcPr>
            <w:tcW w:w="935" w:type="dxa"/>
            <w:shd w:val="clear" w:color="auto" w:fill="auto"/>
            <w:vAlign w:val="center"/>
          </w:tcPr>
          <w:p w14:paraId="331547BB">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2.191 83</w:t>
            </w:r>
          </w:p>
        </w:tc>
        <w:tc>
          <w:tcPr>
            <w:tcW w:w="884" w:type="dxa"/>
            <w:shd w:val="clear" w:color="auto" w:fill="auto"/>
            <w:vAlign w:val="center"/>
          </w:tcPr>
          <w:p w14:paraId="7AB1FB40">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0.274 67</w:t>
            </w:r>
          </w:p>
        </w:tc>
        <w:tc>
          <w:tcPr>
            <w:tcW w:w="3255" w:type="dxa"/>
            <w:shd w:val="clear" w:color="auto" w:fill="auto"/>
            <w:vAlign w:val="center"/>
          </w:tcPr>
          <w:p w14:paraId="7C32CE14">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55FC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21268276">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lang w:val="en-US" w:eastAsia="zh-CN"/>
              </w:rPr>
              <w:t>高山松</w:t>
            </w:r>
          </w:p>
        </w:tc>
        <w:tc>
          <w:tcPr>
            <w:tcW w:w="893" w:type="dxa"/>
            <w:shd w:val="clear" w:color="auto" w:fill="auto"/>
            <w:vAlign w:val="top"/>
          </w:tcPr>
          <w:p w14:paraId="6931F5AE">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D&lt;5.0cm</w:t>
            </w:r>
          </w:p>
        </w:tc>
        <w:tc>
          <w:tcPr>
            <w:tcW w:w="970" w:type="dxa"/>
            <w:shd w:val="clear" w:color="auto" w:fill="auto"/>
            <w:vAlign w:val="center"/>
          </w:tcPr>
          <w:p w14:paraId="748EDE64">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0.244 17</w:t>
            </w:r>
          </w:p>
        </w:tc>
        <w:tc>
          <w:tcPr>
            <w:tcW w:w="965" w:type="dxa"/>
            <w:shd w:val="clear" w:color="auto" w:fill="auto"/>
            <w:vAlign w:val="center"/>
          </w:tcPr>
          <w:p w14:paraId="689316FD">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1.840 15</w:t>
            </w:r>
          </w:p>
        </w:tc>
        <w:tc>
          <w:tcPr>
            <w:tcW w:w="942" w:type="dxa"/>
            <w:shd w:val="clear" w:color="auto" w:fill="auto"/>
            <w:vAlign w:val="center"/>
          </w:tcPr>
          <w:p w14:paraId="4A6531AF">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0.223 06</w:t>
            </w:r>
          </w:p>
        </w:tc>
        <w:tc>
          <w:tcPr>
            <w:tcW w:w="935" w:type="dxa"/>
            <w:shd w:val="clear" w:color="auto" w:fill="auto"/>
            <w:vAlign w:val="center"/>
          </w:tcPr>
          <w:p w14:paraId="68171D01">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1.623 70</w:t>
            </w:r>
          </w:p>
        </w:tc>
        <w:tc>
          <w:tcPr>
            <w:tcW w:w="884" w:type="dxa"/>
            <w:shd w:val="clear" w:color="auto" w:fill="auto"/>
            <w:vAlign w:val="center"/>
          </w:tcPr>
          <w:p w14:paraId="2B1FD37A">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0.274 67</w:t>
            </w:r>
          </w:p>
        </w:tc>
        <w:tc>
          <w:tcPr>
            <w:tcW w:w="3255" w:type="dxa"/>
            <w:shd w:val="clear" w:color="auto" w:fill="auto"/>
            <w:vAlign w:val="center"/>
          </w:tcPr>
          <w:p w14:paraId="2897E60B">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主要树种立木生物量模型与碳计量参数 GB/T 43648-2024</w:t>
            </w:r>
          </w:p>
        </w:tc>
      </w:tr>
      <w:tr w14:paraId="2FC95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1B806E01">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lang w:val="en-US" w:eastAsia="zh-CN"/>
              </w:rPr>
              <w:t>柏木</w:t>
            </w:r>
          </w:p>
        </w:tc>
        <w:tc>
          <w:tcPr>
            <w:tcW w:w="893" w:type="dxa"/>
            <w:shd w:val="clear" w:color="auto" w:fill="auto"/>
            <w:vAlign w:val="top"/>
          </w:tcPr>
          <w:p w14:paraId="64E2D4E9">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D≥5.0cm</w:t>
            </w:r>
          </w:p>
        </w:tc>
        <w:tc>
          <w:tcPr>
            <w:tcW w:w="970" w:type="dxa"/>
            <w:shd w:val="clear" w:color="auto" w:fill="auto"/>
            <w:vAlign w:val="center"/>
          </w:tcPr>
          <w:p w14:paraId="07076C8E">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0.141 79</w:t>
            </w:r>
          </w:p>
        </w:tc>
        <w:tc>
          <w:tcPr>
            <w:tcW w:w="965" w:type="dxa"/>
            <w:shd w:val="clear" w:color="auto" w:fill="auto"/>
            <w:vAlign w:val="center"/>
          </w:tcPr>
          <w:p w14:paraId="67B8738B">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2.32928</w:t>
            </w:r>
          </w:p>
        </w:tc>
        <w:tc>
          <w:tcPr>
            <w:tcW w:w="942" w:type="dxa"/>
            <w:shd w:val="clear" w:color="auto" w:fill="auto"/>
            <w:vAlign w:val="center"/>
          </w:tcPr>
          <w:p w14:paraId="0021AFC8">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0.094 33</w:t>
            </w:r>
          </w:p>
        </w:tc>
        <w:tc>
          <w:tcPr>
            <w:tcW w:w="935" w:type="dxa"/>
            <w:shd w:val="clear" w:color="auto" w:fill="auto"/>
            <w:vAlign w:val="center"/>
          </w:tcPr>
          <w:p w14:paraId="77568D00">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1.914 89</w:t>
            </w:r>
          </w:p>
        </w:tc>
        <w:tc>
          <w:tcPr>
            <w:tcW w:w="884" w:type="dxa"/>
            <w:shd w:val="clear" w:color="auto" w:fill="auto"/>
            <w:vAlign w:val="center"/>
          </w:tcPr>
          <w:p w14:paraId="6276F4C4">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0.615 16</w:t>
            </w:r>
          </w:p>
        </w:tc>
        <w:tc>
          <w:tcPr>
            <w:tcW w:w="3255" w:type="dxa"/>
            <w:shd w:val="clear" w:color="auto" w:fill="auto"/>
            <w:vAlign w:val="center"/>
          </w:tcPr>
          <w:p w14:paraId="6DB0DAAE">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主要树种立木生物量模型与碳计量参数 GB/T 43648-2024</w:t>
            </w:r>
          </w:p>
        </w:tc>
      </w:tr>
      <w:tr w14:paraId="129B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7F507E44">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lang w:val="en-US" w:eastAsia="zh-CN"/>
              </w:rPr>
              <w:t>柏木</w:t>
            </w:r>
          </w:p>
        </w:tc>
        <w:tc>
          <w:tcPr>
            <w:tcW w:w="893" w:type="dxa"/>
            <w:shd w:val="clear" w:color="auto" w:fill="auto"/>
            <w:vAlign w:val="top"/>
          </w:tcPr>
          <w:p w14:paraId="13CC4A5F">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D&lt;5.0cm</w:t>
            </w:r>
          </w:p>
        </w:tc>
        <w:tc>
          <w:tcPr>
            <w:tcW w:w="970" w:type="dxa"/>
            <w:shd w:val="clear" w:color="auto" w:fill="auto"/>
            <w:vAlign w:val="center"/>
          </w:tcPr>
          <w:p w14:paraId="35D13A7A">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0.239 07</w:t>
            </w:r>
          </w:p>
        </w:tc>
        <w:tc>
          <w:tcPr>
            <w:tcW w:w="965" w:type="dxa"/>
            <w:shd w:val="clear" w:color="auto" w:fill="auto"/>
            <w:vAlign w:val="center"/>
          </w:tcPr>
          <w:p w14:paraId="158410FD">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2.004 72</w:t>
            </w:r>
          </w:p>
        </w:tc>
        <w:tc>
          <w:tcPr>
            <w:tcW w:w="942" w:type="dxa"/>
            <w:shd w:val="clear" w:color="auto" w:fill="auto"/>
            <w:vAlign w:val="center"/>
          </w:tcPr>
          <w:p w14:paraId="07EDA69F">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0.160 90</w:t>
            </w:r>
          </w:p>
        </w:tc>
        <w:tc>
          <w:tcPr>
            <w:tcW w:w="935" w:type="dxa"/>
            <w:shd w:val="clear" w:color="auto" w:fill="auto"/>
            <w:vAlign w:val="center"/>
          </w:tcPr>
          <w:p w14:paraId="690B8063">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1.583 14</w:t>
            </w:r>
          </w:p>
        </w:tc>
        <w:tc>
          <w:tcPr>
            <w:tcW w:w="884" w:type="dxa"/>
            <w:shd w:val="clear" w:color="auto" w:fill="auto"/>
            <w:vAlign w:val="center"/>
          </w:tcPr>
          <w:p w14:paraId="447F40E8">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0.615 16</w:t>
            </w:r>
          </w:p>
        </w:tc>
        <w:tc>
          <w:tcPr>
            <w:tcW w:w="3255" w:type="dxa"/>
            <w:shd w:val="clear" w:color="auto" w:fill="auto"/>
            <w:vAlign w:val="center"/>
          </w:tcPr>
          <w:p w14:paraId="5FCCF78D">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主要树种立木生物量模型与碳计量参数 GB/T 43648-2024</w:t>
            </w:r>
          </w:p>
        </w:tc>
      </w:tr>
      <w:tr w14:paraId="7D882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2A8E0B77">
            <w:pPr>
              <w:spacing w:line="240" w:lineRule="auto"/>
              <w:jc w:val="center"/>
              <w:textAlignment w:val="center"/>
              <w:rPr>
                <w:rFonts w:hint="default" w:ascii="Times New Roman" w:hAnsi="Times New Roman"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栎木</w:t>
            </w:r>
          </w:p>
        </w:tc>
        <w:tc>
          <w:tcPr>
            <w:tcW w:w="893" w:type="dxa"/>
            <w:shd w:val="clear" w:color="auto" w:fill="auto"/>
          </w:tcPr>
          <w:p w14:paraId="6DDC0448">
            <w:pPr>
              <w:widowControl/>
              <w:kinsoku w:val="0"/>
              <w:autoSpaceDE w:val="0"/>
              <w:autoSpaceDN w:val="0"/>
              <w:snapToGrid w:val="0"/>
              <w:jc w:val="left"/>
              <w:textAlignment w:val="baseline"/>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D≥5.0cm</w:t>
            </w:r>
          </w:p>
        </w:tc>
        <w:tc>
          <w:tcPr>
            <w:tcW w:w="970" w:type="dxa"/>
            <w:shd w:val="clear" w:color="auto" w:fill="auto"/>
            <w:vAlign w:val="center"/>
          </w:tcPr>
          <w:p w14:paraId="6C793272">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0.115 20</w:t>
            </w:r>
          </w:p>
        </w:tc>
        <w:tc>
          <w:tcPr>
            <w:tcW w:w="965" w:type="dxa"/>
            <w:shd w:val="clear" w:color="auto" w:fill="auto"/>
            <w:vAlign w:val="center"/>
          </w:tcPr>
          <w:p w14:paraId="7A1E2E6C">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2.424 24</w:t>
            </w:r>
          </w:p>
        </w:tc>
        <w:tc>
          <w:tcPr>
            <w:tcW w:w="942" w:type="dxa"/>
            <w:shd w:val="clear" w:color="auto" w:fill="auto"/>
            <w:vAlign w:val="center"/>
          </w:tcPr>
          <w:p w14:paraId="6FBCC89C">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0.078 06</w:t>
            </w:r>
          </w:p>
        </w:tc>
        <w:tc>
          <w:tcPr>
            <w:tcW w:w="935" w:type="dxa"/>
            <w:shd w:val="clear" w:color="auto" w:fill="auto"/>
            <w:vAlign w:val="center"/>
          </w:tcPr>
          <w:p w14:paraId="40AE29B7">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2.063 21</w:t>
            </w:r>
          </w:p>
        </w:tc>
        <w:tc>
          <w:tcPr>
            <w:tcW w:w="884" w:type="dxa"/>
            <w:shd w:val="clear" w:color="auto" w:fill="auto"/>
            <w:vAlign w:val="center"/>
          </w:tcPr>
          <w:p w14:paraId="3E3C5644">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0.573 93</w:t>
            </w:r>
          </w:p>
        </w:tc>
        <w:tc>
          <w:tcPr>
            <w:tcW w:w="3255" w:type="dxa"/>
            <w:shd w:val="clear" w:color="auto" w:fill="auto"/>
            <w:vAlign w:val="center"/>
          </w:tcPr>
          <w:p w14:paraId="7FAB81B6">
            <w:pPr>
              <w:spacing w:line="240" w:lineRule="auto"/>
              <w:jc w:val="center"/>
              <w:textAlignment w:val="center"/>
              <w:rPr>
                <w:rFonts w:hint="default" w:ascii="Times New Roman" w:hAnsi="Times New Roman" w:cs="Times New Roman"/>
                <w:b w:val="0"/>
                <w:bCs w:val="0"/>
                <w:sz w:val="18"/>
                <w:szCs w:val="18"/>
                <w:highlight w:val="none"/>
              </w:rPr>
            </w:pPr>
            <w:r>
              <w:rPr>
                <w:rFonts w:hint="default" w:ascii="Times New Roman" w:hAnsi="Times New Roman" w:cs="Times New Roman"/>
                <w:b w:val="0"/>
                <w:bCs w:val="0"/>
                <w:sz w:val="18"/>
                <w:szCs w:val="18"/>
                <w:highlight w:val="none"/>
              </w:rPr>
              <w:t>主要树种立木生物量模型与碳计量参数 GB/T 43648-2024</w:t>
            </w:r>
          </w:p>
        </w:tc>
      </w:tr>
      <w:tr w14:paraId="669D6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shd w:val="clear" w:color="auto" w:fill="auto"/>
            <w:vAlign w:val="center"/>
          </w:tcPr>
          <w:p w14:paraId="27CE1666">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lang w:val="en-US" w:eastAsia="zh-CN"/>
              </w:rPr>
              <w:t>栎木</w:t>
            </w:r>
          </w:p>
        </w:tc>
        <w:tc>
          <w:tcPr>
            <w:tcW w:w="893" w:type="dxa"/>
            <w:shd w:val="clear" w:color="auto" w:fill="auto"/>
            <w:vAlign w:val="top"/>
          </w:tcPr>
          <w:p w14:paraId="00364FD2">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D&lt;5.0cm</w:t>
            </w:r>
          </w:p>
        </w:tc>
        <w:tc>
          <w:tcPr>
            <w:tcW w:w="970" w:type="dxa"/>
            <w:shd w:val="clear" w:color="auto" w:fill="auto"/>
            <w:vAlign w:val="center"/>
          </w:tcPr>
          <w:p w14:paraId="5DE6EA85">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0.298 13</w:t>
            </w:r>
          </w:p>
        </w:tc>
        <w:tc>
          <w:tcPr>
            <w:tcW w:w="965" w:type="dxa"/>
            <w:shd w:val="clear" w:color="auto" w:fill="auto"/>
            <w:vAlign w:val="center"/>
          </w:tcPr>
          <w:p w14:paraId="667E3DD8">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1.833 42</w:t>
            </w:r>
          </w:p>
        </w:tc>
        <w:tc>
          <w:tcPr>
            <w:tcW w:w="942" w:type="dxa"/>
            <w:shd w:val="clear" w:color="auto" w:fill="auto"/>
            <w:vAlign w:val="center"/>
          </w:tcPr>
          <w:p w14:paraId="6E3FF0C5">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0.229 99</w:t>
            </w:r>
          </w:p>
        </w:tc>
        <w:tc>
          <w:tcPr>
            <w:tcW w:w="935" w:type="dxa"/>
            <w:shd w:val="clear" w:color="auto" w:fill="auto"/>
            <w:vAlign w:val="center"/>
          </w:tcPr>
          <w:p w14:paraId="76639932">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1.391 83</w:t>
            </w:r>
          </w:p>
        </w:tc>
        <w:tc>
          <w:tcPr>
            <w:tcW w:w="884" w:type="dxa"/>
            <w:shd w:val="clear" w:color="auto" w:fill="auto"/>
            <w:vAlign w:val="center"/>
          </w:tcPr>
          <w:p w14:paraId="48DED96C">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0.573 93</w:t>
            </w:r>
          </w:p>
        </w:tc>
        <w:tc>
          <w:tcPr>
            <w:tcW w:w="3255" w:type="dxa"/>
            <w:shd w:val="clear" w:color="auto" w:fill="auto"/>
            <w:vAlign w:val="center"/>
          </w:tcPr>
          <w:p w14:paraId="3AB8BDE3">
            <w:pPr>
              <w:spacing w:line="240" w:lineRule="auto"/>
              <w:jc w:val="center"/>
              <w:textAlignment w:val="center"/>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cs="Times New Roman"/>
                <w:b w:val="0"/>
                <w:bCs w:val="0"/>
                <w:sz w:val="18"/>
                <w:szCs w:val="18"/>
                <w:highlight w:val="none"/>
              </w:rPr>
              <w:t>主要树种立木生物量模型与碳计量参数 GB/T 43648-2024</w:t>
            </w:r>
          </w:p>
        </w:tc>
      </w:tr>
    </w:tbl>
    <w:p w14:paraId="38C653FE">
      <w:pPr>
        <w:pStyle w:val="58"/>
        <w:ind w:left="0" w:leftChars="0" w:firstLine="0" w:firstLineChars="0"/>
        <w:rPr>
          <w:rFonts w:hint="default" w:ascii="Times New Roman" w:hAnsi="Times New Roman" w:cs="Times New Roman"/>
          <w:b w:val="0"/>
          <w:bCs w:val="0"/>
          <w:highlight w:val="none"/>
        </w:rPr>
      </w:pPr>
    </w:p>
    <w:p w14:paraId="41AF33C2">
      <w:pPr>
        <w:rPr>
          <w:rFonts w:hint="default" w:ascii="Times New Roman"/>
          <w:kern w:val="2"/>
          <w:szCs w:val="21"/>
          <w:highlight w:val="none"/>
        </w:rPr>
      </w:pPr>
      <w:r>
        <w:rPr>
          <w:rFonts w:hint="default" w:ascii="Times New Roman"/>
          <w:kern w:val="2"/>
          <w:szCs w:val="21"/>
          <w:highlight w:val="none"/>
        </w:rPr>
        <w:br w:type="page"/>
      </w:r>
    </w:p>
    <w:p w14:paraId="291407F0">
      <w:pPr>
        <w:pStyle w:val="58"/>
        <w:spacing w:before="156" w:after="156"/>
        <w:ind w:left="0" w:firstLine="0" w:firstLineChars="0"/>
        <w:jc w:val="both"/>
        <w:rPr>
          <w:rFonts w:hint="eastAsia" w:ascii="Times New Roman" w:hAnsi="Times New Roman" w:eastAsia="宋体" w:cs="Times New Roman"/>
          <w:b w:val="0"/>
          <w:bCs w:val="0"/>
          <w:highlight w:val="none"/>
          <w:lang w:eastAsia="zh-CN"/>
        </w:rPr>
      </w:pPr>
      <w:r>
        <w:rPr>
          <w:rFonts w:hint="default" w:ascii="Times New Roman"/>
          <w:kern w:val="2"/>
          <w:szCs w:val="21"/>
          <w:highlight w:val="none"/>
        </w:rPr>
        <w:t>表A.</w:t>
      </w:r>
      <w:r>
        <w:rPr>
          <w:rFonts w:hint="eastAsia" w:ascii="Times New Roman"/>
          <w:kern w:val="2"/>
          <w:szCs w:val="21"/>
          <w:highlight w:val="none"/>
          <w:lang w:val="en-US" w:eastAsia="zh-CN"/>
        </w:rPr>
        <w:t>2</w:t>
      </w:r>
      <w:r>
        <w:rPr>
          <w:rFonts w:hint="default" w:ascii="Times New Roman"/>
          <w:kern w:val="2"/>
          <w:szCs w:val="21"/>
          <w:highlight w:val="none"/>
        </w:rPr>
        <w:t>给出了</w:t>
      </w:r>
      <w:r>
        <w:rPr>
          <w:rFonts w:hint="default" w:ascii="Times New Roman"/>
          <w:kern w:val="2"/>
          <w:szCs w:val="21"/>
          <w:highlight w:val="none"/>
          <w:lang w:val="en-US" w:eastAsia="zh-CN"/>
        </w:rPr>
        <w:t>西藏湿地</w:t>
      </w:r>
      <w:r>
        <w:rPr>
          <w:rFonts w:hint="default" w:ascii="Times New Roman"/>
          <w:kern w:val="2"/>
          <w:szCs w:val="21"/>
          <w:highlight w:val="none"/>
        </w:rPr>
        <w:t>主要树种一元和二元模型地下生物量模型的参数值</w:t>
      </w:r>
      <w:r>
        <w:rPr>
          <w:rFonts w:hint="eastAsia" w:ascii="Times New Roman"/>
          <w:kern w:val="2"/>
          <w:szCs w:val="21"/>
          <w:highlight w:val="none"/>
          <w:lang w:eastAsia="zh-CN"/>
        </w:rPr>
        <w:t>。</w:t>
      </w:r>
    </w:p>
    <w:p w14:paraId="19F7D33D">
      <w:pPr>
        <w:pStyle w:val="79"/>
        <w:numPr>
          <w:ilvl w:val="1"/>
          <w:numId w:val="32"/>
        </w:numPr>
        <w:spacing w:before="156" w:after="156"/>
        <w:ind w:left="189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主要树种一元和二元模型地下生物量模型的参数值</w:t>
      </w:r>
    </w:p>
    <w:tbl>
      <w:tblPr>
        <w:tblStyle w:val="29"/>
        <w:tblW w:w="9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062"/>
        <w:gridCol w:w="990"/>
        <w:gridCol w:w="905"/>
        <w:gridCol w:w="1047"/>
        <w:gridCol w:w="915"/>
        <w:gridCol w:w="911"/>
        <w:gridCol w:w="3122"/>
      </w:tblGrid>
      <w:tr w14:paraId="58CF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12" w:type="dxa"/>
            <w:vMerge w:val="restart"/>
          </w:tcPr>
          <w:p w14:paraId="1AF007C9">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rPr>
              <w:t>树种（组）</w:t>
            </w:r>
          </w:p>
        </w:tc>
        <w:tc>
          <w:tcPr>
            <w:tcW w:w="1062" w:type="dxa"/>
            <w:vMerge w:val="restart"/>
          </w:tcPr>
          <w:p w14:paraId="5242F398">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lang w:val="en-US" w:eastAsia="zh-CN"/>
              </w:rPr>
              <w:t>胸径</w:t>
            </w:r>
          </w:p>
        </w:tc>
        <w:tc>
          <w:tcPr>
            <w:tcW w:w="1895" w:type="dxa"/>
            <w:gridSpan w:val="2"/>
            <w:vAlign w:val="top"/>
          </w:tcPr>
          <w:p w14:paraId="76AFDB8F">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一元模型参数</w:t>
            </w:r>
          </w:p>
        </w:tc>
        <w:tc>
          <w:tcPr>
            <w:tcW w:w="2873" w:type="dxa"/>
            <w:gridSpan w:val="3"/>
            <w:vAlign w:val="top"/>
          </w:tcPr>
          <w:p w14:paraId="2F09F4D5">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二元模型参数值</w:t>
            </w:r>
          </w:p>
        </w:tc>
        <w:tc>
          <w:tcPr>
            <w:tcW w:w="3122" w:type="dxa"/>
            <w:vMerge w:val="restart"/>
          </w:tcPr>
          <w:p w14:paraId="5E6B2F9E">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来源</w:t>
            </w:r>
          </w:p>
        </w:tc>
      </w:tr>
      <w:tr w14:paraId="37EB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Merge w:val="continue"/>
          </w:tcPr>
          <w:p w14:paraId="141E2B3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1062" w:type="dxa"/>
            <w:vMerge w:val="continue"/>
          </w:tcPr>
          <w:p w14:paraId="7FA98A95">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990" w:type="dxa"/>
          </w:tcPr>
          <w:p w14:paraId="0A867C58">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vertAlign w:val="baseline"/>
              </w:rPr>
              <w:t>b0</w:t>
            </w:r>
          </w:p>
        </w:tc>
        <w:tc>
          <w:tcPr>
            <w:tcW w:w="905" w:type="dxa"/>
          </w:tcPr>
          <w:p w14:paraId="3F4DF3E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vertAlign w:val="baseline"/>
              </w:rPr>
              <w:t>b1</w:t>
            </w:r>
          </w:p>
        </w:tc>
        <w:tc>
          <w:tcPr>
            <w:tcW w:w="1047" w:type="dxa"/>
            <w:shd w:val="clear" w:color="auto" w:fill="auto"/>
          </w:tcPr>
          <w:p w14:paraId="614A3ACE">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vertAlign w:val="baseline"/>
              </w:rPr>
              <w:t>b0</w:t>
            </w:r>
          </w:p>
        </w:tc>
        <w:tc>
          <w:tcPr>
            <w:tcW w:w="915" w:type="dxa"/>
            <w:shd w:val="clear" w:color="auto" w:fill="auto"/>
          </w:tcPr>
          <w:p w14:paraId="28EDEC99">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vertAlign w:val="baseline"/>
              </w:rPr>
              <w:t>b1</w:t>
            </w:r>
          </w:p>
        </w:tc>
        <w:tc>
          <w:tcPr>
            <w:tcW w:w="911" w:type="dxa"/>
          </w:tcPr>
          <w:p w14:paraId="6C9D9889">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vertAlign w:val="baseline"/>
              </w:rPr>
              <w:t>b2</w:t>
            </w:r>
          </w:p>
        </w:tc>
        <w:tc>
          <w:tcPr>
            <w:tcW w:w="3122" w:type="dxa"/>
            <w:vMerge w:val="continue"/>
          </w:tcPr>
          <w:p w14:paraId="29F9EB8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r>
      <w:tr w14:paraId="3E4EB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Pr>
          <w:p w14:paraId="40B06B4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1062" w:type="dxa"/>
          </w:tcPr>
          <w:p w14:paraId="19FB7BC8">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D≥5.0cm</w:t>
            </w:r>
          </w:p>
        </w:tc>
        <w:tc>
          <w:tcPr>
            <w:tcW w:w="990" w:type="dxa"/>
          </w:tcPr>
          <w:p w14:paraId="419F150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0.030 351</w:t>
            </w:r>
          </w:p>
        </w:tc>
        <w:tc>
          <w:tcPr>
            <w:tcW w:w="905" w:type="dxa"/>
          </w:tcPr>
          <w:p w14:paraId="132B5CC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2.297 67</w:t>
            </w:r>
          </w:p>
        </w:tc>
        <w:tc>
          <w:tcPr>
            <w:tcW w:w="1047" w:type="dxa"/>
          </w:tcPr>
          <w:p w14:paraId="13FD73E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0.036 295</w:t>
            </w:r>
          </w:p>
        </w:tc>
        <w:tc>
          <w:tcPr>
            <w:tcW w:w="915" w:type="dxa"/>
          </w:tcPr>
          <w:p w14:paraId="471FEF0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2.541 41</w:t>
            </w:r>
          </w:p>
        </w:tc>
        <w:tc>
          <w:tcPr>
            <w:tcW w:w="911" w:type="dxa"/>
          </w:tcPr>
          <w:p w14:paraId="42F7428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-0.338 03</w:t>
            </w:r>
          </w:p>
        </w:tc>
        <w:tc>
          <w:tcPr>
            <w:tcW w:w="3122" w:type="dxa"/>
          </w:tcPr>
          <w:p w14:paraId="204D29E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7C375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Pr>
          <w:p w14:paraId="6F77929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1062" w:type="dxa"/>
          </w:tcPr>
          <w:p w14:paraId="1FA7986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D&lt;5.0cm</w:t>
            </w:r>
          </w:p>
        </w:tc>
        <w:tc>
          <w:tcPr>
            <w:tcW w:w="990" w:type="dxa"/>
          </w:tcPr>
          <w:p w14:paraId="00CA1E3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0.010 407</w:t>
            </w:r>
          </w:p>
        </w:tc>
        <w:tc>
          <w:tcPr>
            <w:tcW w:w="905" w:type="dxa"/>
          </w:tcPr>
          <w:p w14:paraId="05D0EF7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2.96271</w:t>
            </w:r>
          </w:p>
        </w:tc>
        <w:tc>
          <w:tcPr>
            <w:tcW w:w="1047" w:type="dxa"/>
          </w:tcPr>
          <w:p w14:paraId="30C5278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0.012 627</w:t>
            </w:r>
          </w:p>
        </w:tc>
        <w:tc>
          <w:tcPr>
            <w:tcW w:w="915" w:type="dxa"/>
          </w:tcPr>
          <w:p w14:paraId="3BC10C2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3.197 47</w:t>
            </w:r>
          </w:p>
        </w:tc>
        <w:tc>
          <w:tcPr>
            <w:tcW w:w="911" w:type="dxa"/>
          </w:tcPr>
          <w:p w14:paraId="76F2475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-0.338 03</w:t>
            </w:r>
          </w:p>
        </w:tc>
        <w:tc>
          <w:tcPr>
            <w:tcW w:w="3122" w:type="dxa"/>
          </w:tcPr>
          <w:p w14:paraId="2997CF7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41E4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56D189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1062" w:type="dxa"/>
            <w:shd w:val="clear" w:color="auto" w:fill="auto"/>
          </w:tcPr>
          <w:p w14:paraId="24078FDC">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990" w:type="dxa"/>
            <w:shd w:val="clear" w:color="auto" w:fill="auto"/>
            <w:vAlign w:val="center"/>
          </w:tcPr>
          <w:p w14:paraId="6D57249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0.026 676</w:t>
            </w:r>
          </w:p>
        </w:tc>
        <w:tc>
          <w:tcPr>
            <w:tcW w:w="905" w:type="dxa"/>
            <w:shd w:val="clear" w:color="auto" w:fill="auto"/>
            <w:vAlign w:val="center"/>
          </w:tcPr>
          <w:p w14:paraId="00E4522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2.29204</w:t>
            </w:r>
          </w:p>
        </w:tc>
        <w:tc>
          <w:tcPr>
            <w:tcW w:w="1047" w:type="dxa"/>
            <w:shd w:val="clear" w:color="auto" w:fill="auto"/>
            <w:vAlign w:val="center"/>
          </w:tcPr>
          <w:p w14:paraId="78BC2C0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0.024 855</w:t>
            </w:r>
          </w:p>
        </w:tc>
        <w:tc>
          <w:tcPr>
            <w:tcW w:w="915" w:type="dxa"/>
            <w:shd w:val="clear" w:color="auto" w:fill="auto"/>
            <w:vAlign w:val="center"/>
          </w:tcPr>
          <w:p w14:paraId="22B36D8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2.237 83</w:t>
            </w:r>
          </w:p>
        </w:tc>
        <w:tc>
          <w:tcPr>
            <w:tcW w:w="911" w:type="dxa"/>
            <w:shd w:val="clear" w:color="auto" w:fill="auto"/>
            <w:vAlign w:val="center"/>
          </w:tcPr>
          <w:p w14:paraId="4172520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0.085 16</w:t>
            </w:r>
          </w:p>
        </w:tc>
        <w:tc>
          <w:tcPr>
            <w:tcW w:w="3122" w:type="dxa"/>
            <w:shd w:val="clear" w:color="auto" w:fill="auto"/>
            <w:vAlign w:val="center"/>
          </w:tcPr>
          <w:p w14:paraId="5454D73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14009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899D23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1062" w:type="dxa"/>
            <w:shd w:val="clear" w:color="auto" w:fill="auto"/>
          </w:tcPr>
          <w:p w14:paraId="7F39C56C">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D&lt;5.0cm</w:t>
            </w:r>
          </w:p>
        </w:tc>
        <w:tc>
          <w:tcPr>
            <w:tcW w:w="990" w:type="dxa"/>
            <w:shd w:val="clear" w:color="auto" w:fill="auto"/>
            <w:vAlign w:val="center"/>
          </w:tcPr>
          <w:p w14:paraId="7B8C9DC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0.022 169</w:t>
            </w:r>
          </w:p>
        </w:tc>
        <w:tc>
          <w:tcPr>
            <w:tcW w:w="905" w:type="dxa"/>
            <w:shd w:val="clear" w:color="auto" w:fill="auto"/>
            <w:vAlign w:val="center"/>
          </w:tcPr>
          <w:p w14:paraId="561B7A3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2.407 04</w:t>
            </w:r>
          </w:p>
        </w:tc>
        <w:tc>
          <w:tcPr>
            <w:tcW w:w="1047" w:type="dxa"/>
            <w:shd w:val="clear" w:color="auto" w:fill="auto"/>
            <w:vAlign w:val="center"/>
          </w:tcPr>
          <w:p w14:paraId="2B404B0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0.022 080</w:t>
            </w:r>
          </w:p>
        </w:tc>
        <w:tc>
          <w:tcPr>
            <w:tcW w:w="915" w:type="dxa"/>
            <w:shd w:val="clear" w:color="auto" w:fill="auto"/>
            <w:vAlign w:val="center"/>
          </w:tcPr>
          <w:p w14:paraId="18683E8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2.311 39</w:t>
            </w:r>
          </w:p>
        </w:tc>
        <w:tc>
          <w:tcPr>
            <w:tcW w:w="911" w:type="dxa"/>
            <w:shd w:val="clear" w:color="auto" w:fill="auto"/>
            <w:vAlign w:val="center"/>
          </w:tcPr>
          <w:p w14:paraId="2BA1619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0.085 16</w:t>
            </w:r>
          </w:p>
        </w:tc>
        <w:tc>
          <w:tcPr>
            <w:tcW w:w="3122" w:type="dxa"/>
            <w:shd w:val="clear" w:color="auto" w:fill="auto"/>
            <w:vAlign w:val="center"/>
          </w:tcPr>
          <w:p w14:paraId="5EA9587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7E3B4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0CA3DA4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1062" w:type="dxa"/>
            <w:shd w:val="clear" w:color="auto" w:fill="auto"/>
          </w:tcPr>
          <w:p w14:paraId="1CDC8A89">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990" w:type="dxa"/>
            <w:shd w:val="clear" w:color="auto" w:fill="auto"/>
            <w:vAlign w:val="center"/>
          </w:tcPr>
          <w:p w14:paraId="6D4FEAC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0.012 317</w:t>
            </w:r>
          </w:p>
        </w:tc>
        <w:tc>
          <w:tcPr>
            <w:tcW w:w="905" w:type="dxa"/>
            <w:shd w:val="clear" w:color="auto" w:fill="auto"/>
            <w:vAlign w:val="center"/>
          </w:tcPr>
          <w:p w14:paraId="3B18DD7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2.519 48</w:t>
            </w:r>
          </w:p>
        </w:tc>
        <w:tc>
          <w:tcPr>
            <w:tcW w:w="1047" w:type="dxa"/>
            <w:shd w:val="clear" w:color="auto" w:fill="auto"/>
            <w:vAlign w:val="center"/>
          </w:tcPr>
          <w:p w14:paraId="1DE4A5E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0.011 477</w:t>
            </w:r>
          </w:p>
        </w:tc>
        <w:tc>
          <w:tcPr>
            <w:tcW w:w="915" w:type="dxa"/>
            <w:shd w:val="clear" w:color="auto" w:fill="auto"/>
            <w:vAlign w:val="center"/>
          </w:tcPr>
          <w:p w14:paraId="1663EFC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2.46232</w:t>
            </w:r>
          </w:p>
        </w:tc>
        <w:tc>
          <w:tcPr>
            <w:tcW w:w="911" w:type="dxa"/>
            <w:shd w:val="clear" w:color="auto" w:fill="auto"/>
            <w:vAlign w:val="center"/>
          </w:tcPr>
          <w:p w14:paraId="1982F9C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0.085 16</w:t>
            </w:r>
          </w:p>
        </w:tc>
        <w:tc>
          <w:tcPr>
            <w:tcW w:w="3122" w:type="dxa"/>
            <w:shd w:val="clear" w:color="auto" w:fill="auto"/>
            <w:vAlign w:val="center"/>
          </w:tcPr>
          <w:p w14:paraId="33EB7A0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5959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033D67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1062" w:type="dxa"/>
            <w:shd w:val="clear" w:color="auto" w:fill="auto"/>
          </w:tcPr>
          <w:p w14:paraId="66BF3D91">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D&lt;5.0cm</w:t>
            </w:r>
          </w:p>
        </w:tc>
        <w:tc>
          <w:tcPr>
            <w:tcW w:w="990" w:type="dxa"/>
            <w:shd w:val="clear" w:color="auto" w:fill="auto"/>
            <w:vAlign w:val="center"/>
          </w:tcPr>
          <w:p w14:paraId="53D88EC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0.058 513</w:t>
            </w:r>
          </w:p>
        </w:tc>
        <w:tc>
          <w:tcPr>
            <w:tcW w:w="905" w:type="dxa"/>
            <w:shd w:val="clear" w:color="auto" w:fill="auto"/>
            <w:vAlign w:val="center"/>
          </w:tcPr>
          <w:p w14:paraId="4790457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1.551 30</w:t>
            </w:r>
          </w:p>
        </w:tc>
        <w:tc>
          <w:tcPr>
            <w:tcW w:w="1047" w:type="dxa"/>
            <w:shd w:val="clear" w:color="auto" w:fill="auto"/>
            <w:vAlign w:val="center"/>
          </w:tcPr>
          <w:p w14:paraId="34AA046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0.059 655</w:t>
            </w:r>
          </w:p>
        </w:tc>
        <w:tc>
          <w:tcPr>
            <w:tcW w:w="915" w:type="dxa"/>
            <w:shd w:val="clear" w:color="auto" w:fill="auto"/>
            <w:vAlign w:val="center"/>
          </w:tcPr>
          <w:p w14:paraId="5737BF4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1.438 20</w:t>
            </w:r>
          </w:p>
        </w:tc>
        <w:tc>
          <w:tcPr>
            <w:tcW w:w="911" w:type="dxa"/>
            <w:shd w:val="clear" w:color="auto" w:fill="auto"/>
            <w:vAlign w:val="center"/>
          </w:tcPr>
          <w:p w14:paraId="018D43F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0.085 16</w:t>
            </w:r>
          </w:p>
        </w:tc>
        <w:tc>
          <w:tcPr>
            <w:tcW w:w="3122" w:type="dxa"/>
            <w:shd w:val="clear" w:color="auto" w:fill="auto"/>
            <w:vAlign w:val="center"/>
          </w:tcPr>
          <w:p w14:paraId="4426EA1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5509F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60F838F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柳树</w:t>
            </w:r>
          </w:p>
        </w:tc>
        <w:tc>
          <w:tcPr>
            <w:tcW w:w="1062" w:type="dxa"/>
            <w:shd w:val="clear" w:color="auto" w:fill="auto"/>
          </w:tcPr>
          <w:p w14:paraId="32BC12F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w:t>
            </w:r>
          </w:p>
        </w:tc>
        <w:tc>
          <w:tcPr>
            <w:tcW w:w="990" w:type="dxa"/>
            <w:shd w:val="clear" w:color="auto" w:fill="auto"/>
            <w:vAlign w:val="center"/>
          </w:tcPr>
          <w:p w14:paraId="5C0A218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rPr>
              <w:t>0.059 9</w:t>
            </w:r>
            <w:r>
              <w:rPr>
                <w:rFonts w:hint="eastAsia" w:ascii="Times New Roman" w:hAnsi="Times New Roman" w:cs="Times New Roman"/>
                <w:b w:val="0"/>
                <w:bCs w:val="0"/>
                <w:sz w:val="18"/>
                <w:szCs w:val="18"/>
                <w:highlight w:val="none"/>
                <w:lang w:val="en-US" w:eastAsia="zh-CN"/>
              </w:rPr>
              <w:t>00</w:t>
            </w:r>
          </w:p>
        </w:tc>
        <w:tc>
          <w:tcPr>
            <w:tcW w:w="905" w:type="dxa"/>
            <w:shd w:val="clear" w:color="auto" w:fill="auto"/>
            <w:vAlign w:val="center"/>
          </w:tcPr>
          <w:p w14:paraId="27D16DE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rPr>
              <w:t>2.16</w:t>
            </w:r>
            <w:r>
              <w:rPr>
                <w:rFonts w:hint="eastAsia" w:ascii="Times New Roman" w:hAnsi="Times New Roman" w:cs="Times New Roman"/>
                <w:b w:val="0"/>
                <w:bCs w:val="0"/>
                <w:sz w:val="18"/>
                <w:szCs w:val="18"/>
                <w:highlight w:val="none"/>
                <w:lang w:val="en-US" w:eastAsia="zh-CN"/>
              </w:rPr>
              <w:t>0 00</w:t>
            </w:r>
          </w:p>
        </w:tc>
        <w:tc>
          <w:tcPr>
            <w:tcW w:w="1047" w:type="dxa"/>
            <w:shd w:val="clear" w:color="auto" w:fill="auto"/>
            <w:vAlign w:val="center"/>
          </w:tcPr>
          <w:p w14:paraId="0325F1A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w:t>
            </w:r>
          </w:p>
        </w:tc>
        <w:tc>
          <w:tcPr>
            <w:tcW w:w="915" w:type="dxa"/>
            <w:shd w:val="clear" w:color="auto" w:fill="auto"/>
            <w:vAlign w:val="center"/>
          </w:tcPr>
          <w:p w14:paraId="1F0110C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w:t>
            </w:r>
          </w:p>
        </w:tc>
        <w:tc>
          <w:tcPr>
            <w:tcW w:w="911" w:type="dxa"/>
            <w:shd w:val="clear" w:color="auto" w:fill="auto"/>
            <w:vAlign w:val="center"/>
          </w:tcPr>
          <w:p w14:paraId="2E730C0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w:t>
            </w:r>
          </w:p>
        </w:tc>
        <w:tc>
          <w:tcPr>
            <w:tcW w:w="3122" w:type="dxa"/>
            <w:shd w:val="clear" w:color="auto" w:fill="auto"/>
            <w:vAlign w:val="center"/>
          </w:tcPr>
          <w:p w14:paraId="60F7AD0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3706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FD96C0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高山松</w:t>
            </w:r>
          </w:p>
        </w:tc>
        <w:tc>
          <w:tcPr>
            <w:tcW w:w="1062" w:type="dxa"/>
            <w:shd w:val="clear" w:color="auto" w:fill="auto"/>
            <w:vAlign w:val="top"/>
          </w:tcPr>
          <w:p w14:paraId="3A93FD10">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990" w:type="dxa"/>
            <w:shd w:val="clear" w:color="auto" w:fill="auto"/>
            <w:vAlign w:val="center"/>
          </w:tcPr>
          <w:p w14:paraId="419416E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0.021 373</w:t>
            </w:r>
          </w:p>
        </w:tc>
        <w:tc>
          <w:tcPr>
            <w:tcW w:w="905" w:type="dxa"/>
            <w:shd w:val="clear" w:color="auto" w:fill="auto"/>
            <w:vAlign w:val="center"/>
          </w:tcPr>
          <w:p w14:paraId="4AD5FAC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2.371 22</w:t>
            </w:r>
          </w:p>
        </w:tc>
        <w:tc>
          <w:tcPr>
            <w:tcW w:w="1047" w:type="dxa"/>
            <w:shd w:val="clear" w:color="auto" w:fill="auto"/>
            <w:vAlign w:val="center"/>
          </w:tcPr>
          <w:p w14:paraId="7CB70137">
            <w:pPr>
              <w:widowControl/>
              <w:kinsoku w:val="0"/>
              <w:autoSpaceDE w:val="0"/>
              <w:autoSpaceDN w:val="0"/>
              <w:snapToGrid w:val="0"/>
              <w:spacing w:line="240" w:lineRule="auto"/>
              <w:ind w:firstLine="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0.015 864</w:t>
            </w:r>
          </w:p>
        </w:tc>
        <w:tc>
          <w:tcPr>
            <w:tcW w:w="915" w:type="dxa"/>
            <w:shd w:val="clear" w:color="auto" w:fill="auto"/>
            <w:vAlign w:val="center"/>
          </w:tcPr>
          <w:p w14:paraId="49201EF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2.191 83</w:t>
            </w:r>
          </w:p>
        </w:tc>
        <w:tc>
          <w:tcPr>
            <w:tcW w:w="911" w:type="dxa"/>
            <w:shd w:val="clear" w:color="auto" w:fill="auto"/>
            <w:vAlign w:val="center"/>
          </w:tcPr>
          <w:p w14:paraId="7FDF9AB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0.325 72</w:t>
            </w:r>
          </w:p>
        </w:tc>
        <w:tc>
          <w:tcPr>
            <w:tcW w:w="3122" w:type="dxa"/>
            <w:shd w:val="clear" w:color="auto" w:fill="auto"/>
            <w:vAlign w:val="center"/>
          </w:tcPr>
          <w:p w14:paraId="4EDFF27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16E80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745EE3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高山松</w:t>
            </w:r>
          </w:p>
        </w:tc>
        <w:tc>
          <w:tcPr>
            <w:tcW w:w="1062" w:type="dxa"/>
            <w:shd w:val="clear" w:color="auto" w:fill="auto"/>
            <w:vAlign w:val="top"/>
          </w:tcPr>
          <w:p w14:paraId="00E5CF22">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990" w:type="dxa"/>
            <w:shd w:val="clear" w:color="auto" w:fill="auto"/>
            <w:vAlign w:val="center"/>
          </w:tcPr>
          <w:p w14:paraId="22C6417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0.050 241</w:t>
            </w:r>
          </w:p>
        </w:tc>
        <w:tc>
          <w:tcPr>
            <w:tcW w:w="905" w:type="dxa"/>
            <w:shd w:val="clear" w:color="auto" w:fill="auto"/>
            <w:vAlign w:val="center"/>
          </w:tcPr>
          <w:p w14:paraId="3CBBBAB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1.840 15</w:t>
            </w:r>
          </w:p>
        </w:tc>
        <w:tc>
          <w:tcPr>
            <w:tcW w:w="1047" w:type="dxa"/>
            <w:shd w:val="clear" w:color="auto" w:fill="auto"/>
            <w:vAlign w:val="center"/>
          </w:tcPr>
          <w:p w14:paraId="744FF81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0.039 583</w:t>
            </w:r>
          </w:p>
        </w:tc>
        <w:tc>
          <w:tcPr>
            <w:tcW w:w="915" w:type="dxa"/>
            <w:shd w:val="clear" w:color="auto" w:fill="auto"/>
            <w:vAlign w:val="center"/>
          </w:tcPr>
          <w:p w14:paraId="5D4FDEF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1.623 70</w:t>
            </w:r>
          </w:p>
        </w:tc>
        <w:tc>
          <w:tcPr>
            <w:tcW w:w="911" w:type="dxa"/>
            <w:shd w:val="clear" w:color="auto" w:fill="auto"/>
            <w:vAlign w:val="center"/>
          </w:tcPr>
          <w:p w14:paraId="2DBCEAE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0.325 72</w:t>
            </w:r>
          </w:p>
        </w:tc>
        <w:tc>
          <w:tcPr>
            <w:tcW w:w="3122" w:type="dxa"/>
            <w:shd w:val="clear" w:color="auto" w:fill="auto"/>
            <w:vAlign w:val="center"/>
          </w:tcPr>
          <w:p w14:paraId="7DBBA89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0043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EAD7A2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柏木</w:t>
            </w:r>
          </w:p>
        </w:tc>
        <w:tc>
          <w:tcPr>
            <w:tcW w:w="1062" w:type="dxa"/>
            <w:shd w:val="clear" w:color="auto" w:fill="auto"/>
            <w:vAlign w:val="top"/>
          </w:tcPr>
          <w:p w14:paraId="0CEC13CE">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990" w:type="dxa"/>
            <w:shd w:val="clear" w:color="auto" w:fill="auto"/>
            <w:vAlign w:val="center"/>
          </w:tcPr>
          <w:p w14:paraId="395077C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0.039 166</w:t>
            </w:r>
          </w:p>
        </w:tc>
        <w:tc>
          <w:tcPr>
            <w:tcW w:w="905" w:type="dxa"/>
            <w:shd w:val="clear" w:color="auto" w:fill="auto"/>
            <w:vAlign w:val="center"/>
          </w:tcPr>
          <w:p w14:paraId="2E51598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2.178 90</w:t>
            </w:r>
          </w:p>
        </w:tc>
        <w:tc>
          <w:tcPr>
            <w:tcW w:w="1047" w:type="dxa"/>
            <w:shd w:val="clear" w:color="auto" w:fill="auto"/>
            <w:vAlign w:val="center"/>
          </w:tcPr>
          <w:p w14:paraId="6409E9A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0.024</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eastAsia="宋体" w:cs="Times New Roman"/>
                <w:b w:val="0"/>
                <w:bCs w:val="0"/>
                <w:sz w:val="18"/>
                <w:szCs w:val="18"/>
                <w:highlight w:val="none"/>
                <w:lang w:val="en-US" w:eastAsia="zh-CN"/>
              </w:rPr>
              <w:t>531</w:t>
            </w:r>
          </w:p>
        </w:tc>
        <w:tc>
          <w:tcPr>
            <w:tcW w:w="915" w:type="dxa"/>
            <w:shd w:val="clear" w:color="auto" w:fill="auto"/>
            <w:vAlign w:val="center"/>
          </w:tcPr>
          <w:p w14:paraId="6968728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1.767</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eastAsia="宋体" w:cs="Times New Roman"/>
                <w:b w:val="0"/>
                <w:bCs w:val="0"/>
                <w:sz w:val="18"/>
                <w:szCs w:val="18"/>
                <w:highlight w:val="none"/>
                <w:lang w:val="en-US" w:eastAsia="zh-CN"/>
              </w:rPr>
              <w:t>50</w:t>
            </w:r>
          </w:p>
        </w:tc>
        <w:tc>
          <w:tcPr>
            <w:tcW w:w="911" w:type="dxa"/>
            <w:shd w:val="clear" w:color="auto" w:fill="auto"/>
            <w:vAlign w:val="center"/>
          </w:tcPr>
          <w:p w14:paraId="51D0FE5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lang w:val="en-US" w:eastAsia="zh-CN"/>
              </w:rPr>
              <w:t>0.642</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eastAsia="宋体" w:cs="Times New Roman"/>
                <w:b w:val="0"/>
                <w:bCs w:val="0"/>
                <w:sz w:val="18"/>
                <w:szCs w:val="18"/>
                <w:highlight w:val="none"/>
                <w:lang w:val="en-US" w:eastAsia="zh-CN"/>
              </w:rPr>
              <w:t>81</w:t>
            </w:r>
          </w:p>
        </w:tc>
        <w:tc>
          <w:tcPr>
            <w:tcW w:w="3122" w:type="dxa"/>
            <w:shd w:val="clear" w:color="auto" w:fill="auto"/>
            <w:vAlign w:val="center"/>
          </w:tcPr>
          <w:p w14:paraId="536669F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3DFB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37C19C7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柏木</w:t>
            </w:r>
          </w:p>
        </w:tc>
        <w:tc>
          <w:tcPr>
            <w:tcW w:w="1062" w:type="dxa"/>
            <w:shd w:val="clear" w:color="auto" w:fill="auto"/>
            <w:vAlign w:val="top"/>
          </w:tcPr>
          <w:p w14:paraId="55BAE8FF">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990" w:type="dxa"/>
          </w:tcPr>
          <w:p w14:paraId="782F8BB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0.066 034</w:t>
            </w:r>
          </w:p>
        </w:tc>
        <w:tc>
          <w:tcPr>
            <w:tcW w:w="905" w:type="dxa"/>
          </w:tcPr>
          <w:p w14:paraId="79305B2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1.854 34</w:t>
            </w:r>
          </w:p>
        </w:tc>
        <w:tc>
          <w:tcPr>
            <w:tcW w:w="1047" w:type="dxa"/>
          </w:tcPr>
          <w:p w14:paraId="1CC6218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0.041 840</w:t>
            </w:r>
          </w:p>
        </w:tc>
        <w:tc>
          <w:tcPr>
            <w:tcW w:w="915" w:type="dxa"/>
          </w:tcPr>
          <w:p w14:paraId="32AA7E1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1.435 74</w:t>
            </w:r>
          </w:p>
        </w:tc>
        <w:tc>
          <w:tcPr>
            <w:tcW w:w="911" w:type="dxa"/>
          </w:tcPr>
          <w:p w14:paraId="2801367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0.642 81</w:t>
            </w:r>
          </w:p>
        </w:tc>
        <w:tc>
          <w:tcPr>
            <w:tcW w:w="0" w:type="auto"/>
          </w:tcPr>
          <w:p w14:paraId="2492BB7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59FB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25FF950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栎木</w:t>
            </w:r>
          </w:p>
        </w:tc>
        <w:tc>
          <w:tcPr>
            <w:tcW w:w="1062" w:type="dxa"/>
            <w:shd w:val="clear" w:color="auto" w:fill="auto"/>
            <w:vAlign w:val="top"/>
          </w:tcPr>
          <w:p w14:paraId="2AEAEAE5">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990" w:type="dxa"/>
          </w:tcPr>
          <w:p w14:paraId="7A70AB7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0.048 900</w:t>
            </w:r>
          </w:p>
        </w:tc>
        <w:tc>
          <w:tcPr>
            <w:tcW w:w="905" w:type="dxa"/>
          </w:tcPr>
          <w:p w14:paraId="26F86EB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2.207 30</w:t>
            </w:r>
          </w:p>
        </w:tc>
        <w:tc>
          <w:tcPr>
            <w:tcW w:w="1047" w:type="dxa"/>
          </w:tcPr>
          <w:p w14:paraId="68CC201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0.055 610</w:t>
            </w:r>
          </w:p>
        </w:tc>
        <w:tc>
          <w:tcPr>
            <w:tcW w:w="915" w:type="dxa"/>
          </w:tcPr>
          <w:p w14:paraId="303D884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2.326 64</w:t>
            </w:r>
          </w:p>
        </w:tc>
        <w:tc>
          <w:tcPr>
            <w:tcW w:w="911" w:type="dxa"/>
          </w:tcPr>
          <w:p w14:paraId="67056F0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lang w:val="en-US" w:eastAsia="zh-CN"/>
              </w:rPr>
              <w:t>-</w:t>
            </w:r>
            <w:r>
              <w:rPr>
                <w:rFonts w:hint="default" w:ascii="Times New Roman" w:hAnsi="Times New Roman" w:eastAsia="宋体" w:cs="Times New Roman"/>
                <w:b w:val="0"/>
                <w:bCs w:val="0"/>
                <w:sz w:val="18"/>
                <w:szCs w:val="18"/>
                <w:highlight w:val="none"/>
              </w:rPr>
              <w:t>0.189 71</w:t>
            </w:r>
          </w:p>
        </w:tc>
        <w:tc>
          <w:tcPr>
            <w:tcW w:w="0" w:type="auto"/>
          </w:tcPr>
          <w:p w14:paraId="777B77D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7EA9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shd w:val="clear" w:color="auto" w:fill="auto"/>
            <w:vAlign w:val="center"/>
          </w:tcPr>
          <w:p w14:paraId="151602B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栎木</w:t>
            </w:r>
          </w:p>
        </w:tc>
        <w:tc>
          <w:tcPr>
            <w:tcW w:w="1062" w:type="dxa"/>
            <w:shd w:val="clear" w:color="auto" w:fill="auto"/>
            <w:vAlign w:val="top"/>
          </w:tcPr>
          <w:p w14:paraId="7292081F">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990" w:type="dxa"/>
          </w:tcPr>
          <w:p w14:paraId="36C0B41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0.140 670</w:t>
            </w:r>
          </w:p>
        </w:tc>
        <w:tc>
          <w:tcPr>
            <w:tcW w:w="905" w:type="dxa"/>
          </w:tcPr>
          <w:p w14:paraId="571B3A3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1.550 77</w:t>
            </w:r>
          </w:p>
        </w:tc>
        <w:tc>
          <w:tcPr>
            <w:tcW w:w="1047" w:type="dxa"/>
          </w:tcPr>
          <w:p w14:paraId="0F392AE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0.156 210</w:t>
            </w:r>
          </w:p>
        </w:tc>
        <w:tc>
          <w:tcPr>
            <w:tcW w:w="915" w:type="dxa"/>
          </w:tcPr>
          <w:p w14:paraId="49E85B6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1.684 93</w:t>
            </w:r>
          </w:p>
        </w:tc>
        <w:tc>
          <w:tcPr>
            <w:tcW w:w="911" w:type="dxa"/>
          </w:tcPr>
          <w:p w14:paraId="32C6CD7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-0.189 71</w:t>
            </w:r>
          </w:p>
        </w:tc>
        <w:tc>
          <w:tcPr>
            <w:tcW w:w="0" w:type="auto"/>
          </w:tcPr>
          <w:p w14:paraId="51E5FFF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bl>
    <w:p w14:paraId="4CD53379">
      <w:pPr>
        <w:pStyle w:val="58"/>
        <w:ind w:firstLine="0" w:firstLineChars="0"/>
        <w:rPr>
          <w:rFonts w:hint="default" w:ascii="Times New Roman" w:hAnsi="Times New Roman" w:cs="Times New Roman"/>
          <w:b w:val="0"/>
          <w:bCs w:val="0"/>
          <w:highlight w:val="none"/>
        </w:rPr>
      </w:pPr>
    </w:p>
    <w:p w14:paraId="3161CB38">
      <w:pPr>
        <w:pStyle w:val="58"/>
        <w:ind w:firstLine="420"/>
        <w:rPr>
          <w:rFonts w:hint="default" w:ascii="Times New Roman" w:hAnsi="Times New Roman" w:cs="Times New Roman"/>
          <w:b w:val="0"/>
          <w:bCs w:val="0"/>
          <w:highlight w:val="none"/>
        </w:rPr>
        <w:sectPr>
          <w:headerReference r:id="rId12" w:type="default"/>
          <w:footerReference r:id="rId13" w:type="default"/>
          <w:pgSz w:w="11906" w:h="16838"/>
          <w:pgMar w:top="1928" w:right="1134" w:bottom="1134" w:left="1134" w:header="1418" w:footer="1134" w:gutter="284"/>
          <w:pgNumType w:fmt="decimal" w:start="1"/>
          <w:cols w:space="425" w:num="1"/>
          <w:formProt w:val="0"/>
          <w:docGrid w:type="lines" w:linePitch="312" w:charSpace="0"/>
        </w:sectPr>
      </w:pPr>
    </w:p>
    <w:bookmarkEnd w:id="70"/>
    <w:p w14:paraId="607A0585">
      <w:pPr>
        <w:pStyle w:val="78"/>
        <w:spacing w:after="160"/>
        <w:rPr>
          <w:rFonts w:hint="default" w:ascii="Times New Roman" w:hAnsi="Times New Roman" w:cs="Times New Roman"/>
          <w:b w:val="0"/>
          <w:bCs w:val="0"/>
          <w:highlight w:val="none"/>
        </w:rPr>
      </w:pPr>
      <w:bookmarkStart w:id="194" w:name="_Toc17465"/>
      <w:bookmarkStart w:id="195" w:name="_Toc9535"/>
      <w:bookmarkStart w:id="196" w:name="_Toc19232"/>
      <w:bookmarkStart w:id="197" w:name="_Toc6637"/>
      <w:r>
        <w:rPr>
          <w:rFonts w:hint="default" w:ascii="Times New Roman" w:hAnsi="Times New Roman" w:cs="Times New Roman"/>
          <w:b w:val="0"/>
          <w:bCs w:val="0"/>
          <w:highlight w:val="none"/>
        </w:rPr>
        <w:br w:type="textWrapping"/>
      </w:r>
      <w:r>
        <w:rPr>
          <w:rFonts w:hint="default" w:ascii="Times New Roman" w:hAnsi="Times New Roman" w:cs="Times New Roman"/>
          <w:b w:val="0"/>
          <w:bCs w:val="0"/>
          <w:highlight w:val="none"/>
        </w:rPr>
        <w:t>（规范性）</w:t>
      </w:r>
      <w:r>
        <w:rPr>
          <w:rFonts w:hint="default" w:ascii="Times New Roman" w:hAnsi="Times New Roman" w:cs="Times New Roman"/>
          <w:b w:val="0"/>
          <w:bCs w:val="0"/>
          <w:highlight w:val="none"/>
        </w:rPr>
        <w:br w:type="textWrapping"/>
      </w:r>
      <w:r>
        <w:rPr>
          <w:rFonts w:hint="default" w:ascii="Times New Roman" w:hAnsi="Times New Roman" w:cs="Times New Roman"/>
          <w:b w:val="0"/>
          <w:bCs w:val="0"/>
          <w:highlight w:val="none"/>
        </w:rPr>
        <w:t>主要树种（组）一元和二元生物量转换因子模型参数及根茎比模型参数</w:t>
      </w:r>
      <w:bookmarkEnd w:id="194"/>
      <w:bookmarkEnd w:id="195"/>
      <w:bookmarkEnd w:id="196"/>
      <w:bookmarkEnd w:id="197"/>
    </w:p>
    <w:p w14:paraId="2524BB2E">
      <w:pPr>
        <w:pStyle w:val="58"/>
        <w:spacing w:before="156" w:after="156"/>
        <w:ind w:left="0" w:firstLine="0" w:firstLineChars="0"/>
        <w:rPr>
          <w:rFonts w:hint="default"/>
          <w:highlight w:val="none"/>
        </w:rPr>
      </w:pPr>
      <w:r>
        <w:rPr>
          <w:rFonts w:hint="default" w:ascii="Times New Roman" w:hAnsi="Times New Roman" w:cs="Times New Roman"/>
          <w:b w:val="0"/>
          <w:bCs w:val="0"/>
          <w:highlight w:val="none"/>
        </w:rPr>
        <w:t>表B.1</w:t>
      </w:r>
      <w:r>
        <w:rPr>
          <w:rFonts w:hint="default" w:ascii="Times New Roman"/>
          <w:kern w:val="2"/>
          <w:szCs w:val="21"/>
          <w:highlight w:val="none"/>
        </w:rPr>
        <w:t>给出了</w:t>
      </w:r>
      <w:r>
        <w:rPr>
          <w:rFonts w:hint="default" w:ascii="Times New Roman"/>
          <w:kern w:val="2"/>
          <w:szCs w:val="21"/>
          <w:highlight w:val="none"/>
          <w:lang w:val="en-US" w:eastAsia="zh-CN"/>
        </w:rPr>
        <w:t>西藏湿地</w:t>
      </w:r>
      <w:r>
        <w:rPr>
          <w:rFonts w:hint="default" w:ascii="Times New Roman"/>
          <w:kern w:val="2"/>
          <w:szCs w:val="21"/>
          <w:highlight w:val="none"/>
        </w:rPr>
        <w:t>主要树种一元和二元生物量转换因子模型参数</w:t>
      </w:r>
      <w:r>
        <w:rPr>
          <w:rFonts w:hint="eastAsia" w:ascii="Times New Roman"/>
          <w:kern w:val="2"/>
          <w:szCs w:val="21"/>
          <w:highlight w:val="none"/>
          <w:lang w:eastAsia="zh-CN"/>
        </w:rPr>
        <w:t>。</w:t>
      </w:r>
    </w:p>
    <w:p w14:paraId="35C8B7C5">
      <w:pPr>
        <w:pStyle w:val="79"/>
        <w:spacing w:before="160" w:after="16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表B.1 主要树种一元和二元生物量转换因子模型参数</w:t>
      </w:r>
    </w:p>
    <w:tbl>
      <w:tblPr>
        <w:tblStyle w:val="29"/>
        <w:tblW w:w="9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57"/>
        <w:gridCol w:w="906"/>
        <w:gridCol w:w="1082"/>
        <w:gridCol w:w="1016"/>
        <w:gridCol w:w="957"/>
        <w:gridCol w:w="1038"/>
        <w:gridCol w:w="3039"/>
      </w:tblGrid>
      <w:tr w14:paraId="46F3C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shd w:val="clear" w:color="auto" w:fill="auto"/>
            <w:vAlign w:val="top"/>
          </w:tcPr>
          <w:p w14:paraId="31949B5E">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rPr>
              <w:t>树种（组）</w:t>
            </w:r>
          </w:p>
        </w:tc>
        <w:tc>
          <w:tcPr>
            <w:tcW w:w="957" w:type="dxa"/>
            <w:vMerge w:val="restart"/>
            <w:shd w:val="clear" w:color="auto" w:fill="auto"/>
            <w:vAlign w:val="top"/>
          </w:tcPr>
          <w:p w14:paraId="245BD77B">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lang w:val="en-US" w:eastAsia="zh-CN"/>
              </w:rPr>
              <w:t>胸径</w:t>
            </w:r>
          </w:p>
        </w:tc>
        <w:tc>
          <w:tcPr>
            <w:tcW w:w="1988" w:type="dxa"/>
            <w:gridSpan w:val="2"/>
            <w:vAlign w:val="top"/>
          </w:tcPr>
          <w:p w14:paraId="15E6ACA5">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一元模型参数</w:t>
            </w:r>
          </w:p>
        </w:tc>
        <w:tc>
          <w:tcPr>
            <w:tcW w:w="3011" w:type="dxa"/>
            <w:gridSpan w:val="3"/>
            <w:vAlign w:val="top"/>
          </w:tcPr>
          <w:p w14:paraId="6BEB99B4">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二元模型参数值</w:t>
            </w:r>
          </w:p>
        </w:tc>
        <w:tc>
          <w:tcPr>
            <w:tcW w:w="3039" w:type="dxa"/>
            <w:vMerge w:val="restart"/>
          </w:tcPr>
          <w:p w14:paraId="5E8DF1E0">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来源</w:t>
            </w:r>
          </w:p>
        </w:tc>
      </w:tr>
      <w:tr w14:paraId="5A38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continue"/>
          </w:tcPr>
          <w:p w14:paraId="2711EE1B">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957" w:type="dxa"/>
            <w:vMerge w:val="continue"/>
          </w:tcPr>
          <w:p w14:paraId="56E8F7BC">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906" w:type="dxa"/>
          </w:tcPr>
          <w:p w14:paraId="3A1ED49D">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c</w:t>
            </w:r>
            <w:r>
              <w:rPr>
                <w:rFonts w:hint="default" w:ascii="Times New Roman" w:hAnsi="Times New Roman" w:eastAsia="宋体" w:cs="Times New Roman"/>
                <w:b w:val="0"/>
                <w:bCs w:val="0"/>
                <w:sz w:val="18"/>
                <w:szCs w:val="18"/>
                <w:highlight w:val="none"/>
                <w:vertAlign w:val="baseline"/>
              </w:rPr>
              <w:t>0</w:t>
            </w:r>
          </w:p>
        </w:tc>
        <w:tc>
          <w:tcPr>
            <w:tcW w:w="1082" w:type="dxa"/>
          </w:tcPr>
          <w:p w14:paraId="5414769C">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c</w:t>
            </w:r>
            <w:r>
              <w:rPr>
                <w:rFonts w:hint="default" w:ascii="Times New Roman" w:hAnsi="Times New Roman" w:eastAsia="宋体" w:cs="Times New Roman"/>
                <w:b w:val="0"/>
                <w:bCs w:val="0"/>
                <w:sz w:val="18"/>
                <w:szCs w:val="18"/>
                <w:highlight w:val="none"/>
                <w:vertAlign w:val="baseline"/>
              </w:rPr>
              <w:t>1</w:t>
            </w:r>
          </w:p>
        </w:tc>
        <w:tc>
          <w:tcPr>
            <w:tcW w:w="1016" w:type="dxa"/>
            <w:shd w:val="clear" w:color="auto" w:fill="auto"/>
          </w:tcPr>
          <w:p w14:paraId="47AB5BEA">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rPr>
              <w:t>c</w:t>
            </w:r>
            <w:r>
              <w:rPr>
                <w:rFonts w:hint="default" w:ascii="Times New Roman" w:hAnsi="Times New Roman" w:eastAsia="宋体" w:cs="Times New Roman"/>
                <w:b w:val="0"/>
                <w:bCs w:val="0"/>
                <w:sz w:val="18"/>
                <w:szCs w:val="18"/>
                <w:highlight w:val="none"/>
                <w:vertAlign w:val="baseline"/>
              </w:rPr>
              <w:t>0</w:t>
            </w:r>
          </w:p>
        </w:tc>
        <w:tc>
          <w:tcPr>
            <w:tcW w:w="957" w:type="dxa"/>
            <w:shd w:val="clear" w:color="auto" w:fill="auto"/>
          </w:tcPr>
          <w:p w14:paraId="13CBA7B6">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rPr>
              <w:t>c</w:t>
            </w:r>
            <w:r>
              <w:rPr>
                <w:rFonts w:hint="default" w:ascii="Times New Roman" w:hAnsi="Times New Roman" w:eastAsia="宋体" w:cs="Times New Roman"/>
                <w:b w:val="0"/>
                <w:bCs w:val="0"/>
                <w:sz w:val="18"/>
                <w:szCs w:val="18"/>
                <w:highlight w:val="none"/>
                <w:vertAlign w:val="baseline"/>
              </w:rPr>
              <w:t>1</w:t>
            </w:r>
          </w:p>
        </w:tc>
        <w:tc>
          <w:tcPr>
            <w:tcW w:w="1038" w:type="dxa"/>
          </w:tcPr>
          <w:p w14:paraId="6D1A46D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c</w:t>
            </w:r>
            <w:r>
              <w:rPr>
                <w:rFonts w:hint="default" w:ascii="Times New Roman" w:hAnsi="Times New Roman" w:eastAsia="宋体" w:cs="Times New Roman"/>
                <w:b w:val="0"/>
                <w:bCs w:val="0"/>
                <w:sz w:val="18"/>
                <w:szCs w:val="18"/>
                <w:highlight w:val="none"/>
                <w:vertAlign w:val="baseline"/>
              </w:rPr>
              <w:t>2</w:t>
            </w:r>
          </w:p>
        </w:tc>
        <w:tc>
          <w:tcPr>
            <w:tcW w:w="3039" w:type="dxa"/>
            <w:vMerge w:val="continue"/>
          </w:tcPr>
          <w:p w14:paraId="29CE2FE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r>
      <w:tr w14:paraId="7162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Pr>
          <w:p w14:paraId="3515A4E4">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957" w:type="dxa"/>
          </w:tcPr>
          <w:p w14:paraId="7073470F">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D≥5.0cm</w:t>
            </w:r>
          </w:p>
        </w:tc>
        <w:tc>
          <w:tcPr>
            <w:tcW w:w="906" w:type="dxa"/>
          </w:tcPr>
          <w:p w14:paraId="16670B4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0.710 64</w:t>
            </w:r>
          </w:p>
        </w:tc>
        <w:tc>
          <w:tcPr>
            <w:tcW w:w="1082" w:type="dxa"/>
          </w:tcPr>
          <w:p w14:paraId="6AEC9C7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-0.140 34</w:t>
            </w:r>
          </w:p>
        </w:tc>
        <w:tc>
          <w:tcPr>
            <w:tcW w:w="1016" w:type="dxa"/>
          </w:tcPr>
          <w:p w14:paraId="50168F5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0.942 28</w:t>
            </w:r>
          </w:p>
        </w:tc>
        <w:tc>
          <w:tcPr>
            <w:tcW w:w="957" w:type="dxa"/>
          </w:tcPr>
          <w:p w14:paraId="0273741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0.244 12</w:t>
            </w:r>
          </w:p>
        </w:tc>
        <w:tc>
          <w:tcPr>
            <w:tcW w:w="1038" w:type="dxa"/>
          </w:tcPr>
          <w:p w14:paraId="7D41E12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-0.533 19</w:t>
            </w:r>
          </w:p>
        </w:tc>
        <w:tc>
          <w:tcPr>
            <w:tcW w:w="3039" w:type="dxa"/>
          </w:tcPr>
          <w:p w14:paraId="022CEF0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38A11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Pr>
          <w:p w14:paraId="4F3B770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957" w:type="dxa"/>
          </w:tcPr>
          <w:p w14:paraId="364EF4E6">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D&lt;5.0cm</w:t>
            </w:r>
          </w:p>
        </w:tc>
        <w:tc>
          <w:tcPr>
            <w:tcW w:w="906" w:type="dxa"/>
          </w:tcPr>
          <w:p w14:paraId="0BCF2DE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0.591 84</w:t>
            </w:r>
          </w:p>
        </w:tc>
        <w:tc>
          <w:tcPr>
            <w:tcW w:w="1082" w:type="dxa"/>
          </w:tcPr>
          <w:p w14:paraId="555BE97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-0.026 67</w:t>
            </w:r>
          </w:p>
        </w:tc>
        <w:tc>
          <w:tcPr>
            <w:tcW w:w="1016" w:type="dxa"/>
          </w:tcPr>
          <w:p w14:paraId="5FCF1E9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0.673 86</w:t>
            </w:r>
          </w:p>
        </w:tc>
        <w:tc>
          <w:tcPr>
            <w:tcW w:w="957" w:type="dxa"/>
          </w:tcPr>
          <w:p w14:paraId="03164FE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0.452 44</w:t>
            </w:r>
          </w:p>
        </w:tc>
        <w:tc>
          <w:tcPr>
            <w:tcW w:w="1038" w:type="dxa"/>
          </w:tcPr>
          <w:p w14:paraId="09C2247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-0.533 19</w:t>
            </w:r>
          </w:p>
        </w:tc>
        <w:tc>
          <w:tcPr>
            <w:tcW w:w="3039" w:type="dxa"/>
          </w:tcPr>
          <w:p w14:paraId="3D017CC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4520D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3F78FD9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957" w:type="dxa"/>
            <w:shd w:val="clear" w:color="auto" w:fill="auto"/>
          </w:tcPr>
          <w:p w14:paraId="179B0F0B">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906" w:type="dxa"/>
            <w:shd w:val="clear" w:color="auto" w:fill="auto"/>
            <w:vAlign w:val="center"/>
          </w:tcPr>
          <w:p w14:paraId="78D0CA9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0.704 16</w:t>
            </w:r>
          </w:p>
        </w:tc>
        <w:tc>
          <w:tcPr>
            <w:tcW w:w="1082" w:type="dxa"/>
            <w:shd w:val="clear" w:color="auto" w:fill="auto"/>
            <w:vAlign w:val="center"/>
          </w:tcPr>
          <w:p w14:paraId="62978B7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-0.069 91</w:t>
            </w:r>
          </w:p>
        </w:tc>
        <w:tc>
          <w:tcPr>
            <w:tcW w:w="1016" w:type="dxa"/>
            <w:shd w:val="clear" w:color="auto" w:fill="auto"/>
            <w:vAlign w:val="center"/>
          </w:tcPr>
          <w:p w14:paraId="789DDAC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0.946 25</w:t>
            </w:r>
          </w:p>
        </w:tc>
        <w:tc>
          <w:tcPr>
            <w:tcW w:w="957" w:type="dxa"/>
            <w:shd w:val="clear" w:color="auto" w:fill="auto"/>
            <w:vAlign w:val="center"/>
          </w:tcPr>
          <w:p w14:paraId="465FE34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0.156 65</w:t>
            </w:r>
          </w:p>
        </w:tc>
        <w:tc>
          <w:tcPr>
            <w:tcW w:w="1038" w:type="dxa"/>
            <w:shd w:val="clear" w:color="auto" w:fill="auto"/>
            <w:vAlign w:val="center"/>
          </w:tcPr>
          <w:p w14:paraId="523ADC9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-0.355 96</w:t>
            </w:r>
          </w:p>
        </w:tc>
        <w:tc>
          <w:tcPr>
            <w:tcW w:w="3039" w:type="dxa"/>
            <w:shd w:val="clear" w:color="auto" w:fill="auto"/>
            <w:vAlign w:val="center"/>
          </w:tcPr>
          <w:p w14:paraId="0A5D45F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6F8E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74308C9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957" w:type="dxa"/>
            <w:shd w:val="clear" w:color="auto" w:fill="auto"/>
          </w:tcPr>
          <w:p w14:paraId="602FF873">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D&lt;5.0cm</w:t>
            </w:r>
          </w:p>
        </w:tc>
        <w:tc>
          <w:tcPr>
            <w:tcW w:w="906" w:type="dxa"/>
            <w:shd w:val="clear" w:color="auto" w:fill="auto"/>
            <w:vAlign w:val="center"/>
          </w:tcPr>
          <w:p w14:paraId="6E95F35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0.664 91</w:t>
            </w:r>
          </w:p>
        </w:tc>
        <w:tc>
          <w:tcPr>
            <w:tcW w:w="1082" w:type="dxa"/>
            <w:shd w:val="clear" w:color="auto" w:fill="auto"/>
            <w:vAlign w:val="center"/>
          </w:tcPr>
          <w:p w14:paraId="1EA6BA7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-0.034 28</w:t>
            </w:r>
          </w:p>
        </w:tc>
        <w:tc>
          <w:tcPr>
            <w:tcW w:w="1016" w:type="dxa"/>
            <w:shd w:val="clear" w:color="auto" w:fill="auto"/>
            <w:vAlign w:val="center"/>
          </w:tcPr>
          <w:p w14:paraId="7230AB7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0.858 02</w:t>
            </w:r>
          </w:p>
        </w:tc>
        <w:tc>
          <w:tcPr>
            <w:tcW w:w="957" w:type="dxa"/>
            <w:shd w:val="clear" w:color="auto" w:fill="auto"/>
            <w:vAlign w:val="center"/>
          </w:tcPr>
          <w:p w14:paraId="3BC3E45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0.217 47</w:t>
            </w:r>
          </w:p>
        </w:tc>
        <w:tc>
          <w:tcPr>
            <w:tcW w:w="1038" w:type="dxa"/>
            <w:shd w:val="clear" w:color="auto" w:fill="auto"/>
            <w:vAlign w:val="center"/>
          </w:tcPr>
          <w:p w14:paraId="3C03AA0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-0.355 96</w:t>
            </w:r>
          </w:p>
        </w:tc>
        <w:tc>
          <w:tcPr>
            <w:tcW w:w="3039" w:type="dxa"/>
            <w:shd w:val="clear" w:color="auto" w:fill="auto"/>
            <w:vAlign w:val="center"/>
          </w:tcPr>
          <w:p w14:paraId="42802A8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90E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0C83E9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957" w:type="dxa"/>
            <w:shd w:val="clear" w:color="auto" w:fill="auto"/>
          </w:tcPr>
          <w:p w14:paraId="0ADB0A53">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906" w:type="dxa"/>
            <w:shd w:val="clear" w:color="auto" w:fill="auto"/>
            <w:vAlign w:val="center"/>
          </w:tcPr>
          <w:p w14:paraId="12497BA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0.39968</w:t>
            </w:r>
          </w:p>
        </w:tc>
        <w:tc>
          <w:tcPr>
            <w:tcW w:w="1082" w:type="dxa"/>
            <w:shd w:val="clear" w:color="auto" w:fill="auto"/>
            <w:vAlign w:val="center"/>
          </w:tcPr>
          <w:p w14:paraId="6231D39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0.142 21</w:t>
            </w:r>
          </w:p>
        </w:tc>
        <w:tc>
          <w:tcPr>
            <w:tcW w:w="1016" w:type="dxa"/>
            <w:shd w:val="clear" w:color="auto" w:fill="auto"/>
            <w:vAlign w:val="center"/>
          </w:tcPr>
          <w:p w14:paraId="638CC35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0.537 09</w:t>
            </w:r>
          </w:p>
        </w:tc>
        <w:tc>
          <w:tcPr>
            <w:tcW w:w="957" w:type="dxa"/>
            <w:shd w:val="clear" w:color="auto" w:fill="auto"/>
            <w:vAlign w:val="center"/>
          </w:tcPr>
          <w:p w14:paraId="70CB52E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0.381 13</w:t>
            </w:r>
          </w:p>
        </w:tc>
        <w:tc>
          <w:tcPr>
            <w:tcW w:w="1038" w:type="dxa"/>
            <w:shd w:val="clear" w:color="auto" w:fill="auto"/>
            <w:vAlign w:val="center"/>
          </w:tcPr>
          <w:p w14:paraId="5EAACF7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-0.355 96</w:t>
            </w:r>
          </w:p>
        </w:tc>
        <w:tc>
          <w:tcPr>
            <w:tcW w:w="3039" w:type="dxa"/>
            <w:shd w:val="clear" w:color="auto" w:fill="auto"/>
            <w:vAlign w:val="center"/>
          </w:tcPr>
          <w:p w14:paraId="3483A04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62FA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69" w:type="dxa"/>
            <w:shd w:val="clear" w:color="auto" w:fill="auto"/>
            <w:vAlign w:val="center"/>
          </w:tcPr>
          <w:p w14:paraId="2E8DCC7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957" w:type="dxa"/>
            <w:shd w:val="clear" w:color="auto" w:fill="auto"/>
          </w:tcPr>
          <w:p w14:paraId="3898174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D&lt;5.0cm</w:t>
            </w:r>
          </w:p>
        </w:tc>
        <w:tc>
          <w:tcPr>
            <w:tcW w:w="906" w:type="dxa"/>
            <w:shd w:val="clear" w:color="auto" w:fill="auto"/>
            <w:vAlign w:val="center"/>
          </w:tcPr>
          <w:p w14:paraId="46F3EA1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0.771 82</w:t>
            </w:r>
          </w:p>
        </w:tc>
        <w:tc>
          <w:tcPr>
            <w:tcW w:w="1082" w:type="dxa"/>
            <w:shd w:val="clear" w:color="auto" w:fill="auto"/>
            <w:vAlign w:val="center"/>
          </w:tcPr>
          <w:p w14:paraId="449C932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-0.266 69</w:t>
            </w:r>
          </w:p>
        </w:tc>
        <w:tc>
          <w:tcPr>
            <w:tcW w:w="1016" w:type="dxa"/>
            <w:shd w:val="clear" w:color="auto" w:fill="auto"/>
            <w:vAlign w:val="center"/>
          </w:tcPr>
          <w:p w14:paraId="0D36E7C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0.946 81</w:t>
            </w:r>
          </w:p>
        </w:tc>
        <w:tc>
          <w:tcPr>
            <w:tcW w:w="957" w:type="dxa"/>
            <w:shd w:val="clear" w:color="auto" w:fill="auto"/>
            <w:vAlign w:val="center"/>
          </w:tcPr>
          <w:p w14:paraId="5442E43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0.028 87</w:t>
            </w:r>
          </w:p>
        </w:tc>
        <w:tc>
          <w:tcPr>
            <w:tcW w:w="1038" w:type="dxa"/>
            <w:shd w:val="clear" w:color="auto" w:fill="auto"/>
            <w:vAlign w:val="center"/>
          </w:tcPr>
          <w:p w14:paraId="384E6B8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-0.355 96</w:t>
            </w:r>
          </w:p>
        </w:tc>
        <w:tc>
          <w:tcPr>
            <w:tcW w:w="3039" w:type="dxa"/>
            <w:shd w:val="clear" w:color="auto" w:fill="auto"/>
            <w:vAlign w:val="center"/>
          </w:tcPr>
          <w:p w14:paraId="00DF070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DEC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7328C1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高山松</w:t>
            </w:r>
          </w:p>
        </w:tc>
        <w:tc>
          <w:tcPr>
            <w:tcW w:w="957" w:type="dxa"/>
            <w:shd w:val="clear" w:color="auto" w:fill="auto"/>
          </w:tcPr>
          <w:p w14:paraId="571D5522">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D≥5.0cm</w:t>
            </w:r>
          </w:p>
        </w:tc>
        <w:tc>
          <w:tcPr>
            <w:tcW w:w="906" w:type="dxa"/>
            <w:shd w:val="clear" w:color="auto" w:fill="auto"/>
            <w:vAlign w:val="center"/>
          </w:tcPr>
          <w:p w14:paraId="798781A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0.811 69</w:t>
            </w:r>
          </w:p>
        </w:tc>
        <w:tc>
          <w:tcPr>
            <w:tcW w:w="1082" w:type="dxa"/>
            <w:shd w:val="clear" w:color="auto" w:fill="auto"/>
            <w:vAlign w:val="center"/>
          </w:tcPr>
          <w:p w14:paraId="0DA26BB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-0.082 885</w:t>
            </w:r>
          </w:p>
        </w:tc>
        <w:tc>
          <w:tcPr>
            <w:tcW w:w="1016" w:type="dxa"/>
            <w:shd w:val="clear" w:color="auto" w:fill="auto"/>
            <w:vAlign w:val="center"/>
          </w:tcPr>
          <w:p w14:paraId="079FB42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1.118 97</w:t>
            </w:r>
          </w:p>
        </w:tc>
        <w:tc>
          <w:tcPr>
            <w:tcW w:w="957" w:type="dxa"/>
            <w:shd w:val="clear" w:color="auto" w:fill="auto"/>
            <w:vAlign w:val="center"/>
          </w:tcPr>
          <w:p w14:paraId="4154819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0.300 88</w:t>
            </w:r>
          </w:p>
        </w:tc>
        <w:tc>
          <w:tcPr>
            <w:tcW w:w="1038" w:type="dxa"/>
            <w:shd w:val="clear" w:color="auto" w:fill="auto"/>
            <w:vAlign w:val="center"/>
          </w:tcPr>
          <w:p w14:paraId="10486DE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-0.587 60</w:t>
            </w:r>
          </w:p>
        </w:tc>
        <w:tc>
          <w:tcPr>
            <w:tcW w:w="3039" w:type="dxa"/>
            <w:shd w:val="clear" w:color="auto" w:fill="auto"/>
            <w:vAlign w:val="center"/>
          </w:tcPr>
          <w:p w14:paraId="42F82D5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462D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2380E0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高山松</w:t>
            </w:r>
          </w:p>
        </w:tc>
        <w:tc>
          <w:tcPr>
            <w:tcW w:w="957" w:type="dxa"/>
            <w:shd w:val="clear" w:color="auto" w:fill="auto"/>
          </w:tcPr>
          <w:p w14:paraId="230C27B2">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D&lt;5.0cm</w:t>
            </w:r>
          </w:p>
        </w:tc>
        <w:tc>
          <w:tcPr>
            <w:tcW w:w="906" w:type="dxa"/>
            <w:shd w:val="clear" w:color="auto" w:fill="auto"/>
            <w:vAlign w:val="center"/>
          </w:tcPr>
          <w:p w14:paraId="76859A6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0.864 88</w:t>
            </w:r>
          </w:p>
        </w:tc>
        <w:tc>
          <w:tcPr>
            <w:tcW w:w="1082" w:type="dxa"/>
            <w:shd w:val="clear" w:color="auto" w:fill="auto"/>
            <w:vAlign w:val="center"/>
          </w:tcPr>
          <w:p w14:paraId="200B7BB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-0.122 32</w:t>
            </w:r>
          </w:p>
        </w:tc>
        <w:tc>
          <w:tcPr>
            <w:tcW w:w="1016" w:type="dxa"/>
            <w:shd w:val="clear" w:color="auto" w:fill="auto"/>
            <w:vAlign w:val="center"/>
          </w:tcPr>
          <w:p w14:paraId="4FCB46D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1.049 45</w:t>
            </w:r>
          </w:p>
        </w:tc>
        <w:tc>
          <w:tcPr>
            <w:tcW w:w="957" w:type="dxa"/>
            <w:shd w:val="clear" w:color="auto" w:fill="auto"/>
            <w:vAlign w:val="center"/>
          </w:tcPr>
          <w:p w14:paraId="49433BF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0.340 73</w:t>
            </w:r>
          </w:p>
        </w:tc>
        <w:tc>
          <w:tcPr>
            <w:tcW w:w="1038" w:type="dxa"/>
            <w:shd w:val="clear" w:color="auto" w:fill="auto"/>
            <w:vAlign w:val="center"/>
          </w:tcPr>
          <w:p w14:paraId="6EF80CB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-0.587 60</w:t>
            </w:r>
          </w:p>
        </w:tc>
        <w:tc>
          <w:tcPr>
            <w:tcW w:w="3039" w:type="dxa"/>
            <w:shd w:val="clear" w:color="auto" w:fill="auto"/>
            <w:vAlign w:val="center"/>
          </w:tcPr>
          <w:p w14:paraId="08EA5C6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7425B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43AEA35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柏木</w:t>
            </w:r>
          </w:p>
        </w:tc>
        <w:tc>
          <w:tcPr>
            <w:tcW w:w="957" w:type="dxa"/>
            <w:shd w:val="clear" w:color="auto" w:fill="auto"/>
            <w:vAlign w:val="top"/>
          </w:tcPr>
          <w:p w14:paraId="2737D076">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906" w:type="dxa"/>
            <w:shd w:val="clear" w:color="auto" w:fill="auto"/>
            <w:vAlign w:val="center"/>
          </w:tcPr>
          <w:p w14:paraId="1D9616D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1.014 57</w:t>
            </w:r>
          </w:p>
        </w:tc>
        <w:tc>
          <w:tcPr>
            <w:tcW w:w="1082" w:type="dxa"/>
            <w:shd w:val="clear" w:color="auto" w:fill="auto"/>
            <w:vAlign w:val="center"/>
          </w:tcPr>
          <w:p w14:paraId="44E77A4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-0.124 82</w:t>
            </w:r>
          </w:p>
        </w:tc>
        <w:tc>
          <w:tcPr>
            <w:tcW w:w="1016" w:type="dxa"/>
            <w:shd w:val="clear" w:color="auto" w:fill="auto"/>
            <w:vAlign w:val="center"/>
          </w:tcPr>
          <w:p w14:paraId="2E33A55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1.432 57</w:t>
            </w:r>
          </w:p>
        </w:tc>
        <w:tc>
          <w:tcPr>
            <w:tcW w:w="957" w:type="dxa"/>
            <w:shd w:val="clear" w:color="auto" w:fill="auto"/>
            <w:vAlign w:val="center"/>
          </w:tcPr>
          <w:p w14:paraId="3A108BA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0.225 96</w:t>
            </w:r>
          </w:p>
        </w:tc>
        <w:tc>
          <w:tcPr>
            <w:tcW w:w="1038" w:type="dxa"/>
            <w:shd w:val="clear" w:color="auto" w:fill="auto"/>
            <w:vAlign w:val="center"/>
          </w:tcPr>
          <w:p w14:paraId="55EF445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-0.520 74</w:t>
            </w:r>
          </w:p>
        </w:tc>
        <w:tc>
          <w:tcPr>
            <w:tcW w:w="3039" w:type="dxa"/>
            <w:shd w:val="clear" w:color="auto" w:fill="auto"/>
            <w:vAlign w:val="center"/>
          </w:tcPr>
          <w:p w14:paraId="6ADF0B6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E94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3DF9A5C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柏木</w:t>
            </w:r>
          </w:p>
        </w:tc>
        <w:tc>
          <w:tcPr>
            <w:tcW w:w="957" w:type="dxa"/>
            <w:shd w:val="clear" w:color="auto" w:fill="auto"/>
            <w:vAlign w:val="top"/>
          </w:tcPr>
          <w:p w14:paraId="296B021C">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906" w:type="dxa"/>
            <w:shd w:val="clear" w:color="auto" w:fill="auto"/>
            <w:vAlign w:val="center"/>
          </w:tcPr>
          <w:p w14:paraId="53D7AE1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1.273 94</w:t>
            </w:r>
          </w:p>
        </w:tc>
        <w:tc>
          <w:tcPr>
            <w:tcW w:w="1082" w:type="dxa"/>
            <w:shd w:val="clear" w:color="auto" w:fill="auto"/>
            <w:vAlign w:val="center"/>
          </w:tcPr>
          <w:p w14:paraId="761DABA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-0.266 27</w:t>
            </w:r>
          </w:p>
        </w:tc>
        <w:tc>
          <w:tcPr>
            <w:tcW w:w="1016" w:type="dxa"/>
            <w:shd w:val="clear" w:color="auto" w:fill="auto"/>
            <w:vAlign w:val="center"/>
          </w:tcPr>
          <w:p w14:paraId="50772A9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1.781 27</w:t>
            </w:r>
          </w:p>
        </w:tc>
        <w:tc>
          <w:tcPr>
            <w:tcW w:w="957" w:type="dxa"/>
            <w:shd w:val="clear" w:color="auto" w:fill="auto"/>
            <w:vAlign w:val="center"/>
          </w:tcPr>
          <w:p w14:paraId="4CA6875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0.090 60</w:t>
            </w:r>
          </w:p>
        </w:tc>
        <w:tc>
          <w:tcPr>
            <w:tcW w:w="1038" w:type="dxa"/>
            <w:shd w:val="clear" w:color="auto" w:fill="auto"/>
            <w:vAlign w:val="center"/>
          </w:tcPr>
          <w:p w14:paraId="583BE80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-0.52 074</w:t>
            </w:r>
          </w:p>
        </w:tc>
        <w:tc>
          <w:tcPr>
            <w:tcW w:w="3039" w:type="dxa"/>
            <w:shd w:val="clear" w:color="auto" w:fill="auto"/>
            <w:vAlign w:val="center"/>
          </w:tcPr>
          <w:p w14:paraId="385E30C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60A08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088B125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栎木</w:t>
            </w:r>
          </w:p>
        </w:tc>
        <w:tc>
          <w:tcPr>
            <w:tcW w:w="957" w:type="dxa"/>
            <w:shd w:val="clear" w:color="auto" w:fill="auto"/>
            <w:vAlign w:val="top"/>
          </w:tcPr>
          <w:p w14:paraId="3CDBD2F6">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906" w:type="dxa"/>
            <w:shd w:val="clear" w:color="auto" w:fill="auto"/>
            <w:vAlign w:val="center"/>
          </w:tcPr>
          <w:p w14:paraId="5CF94F1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0.924 09</w:t>
            </w:r>
          </w:p>
        </w:tc>
        <w:tc>
          <w:tcPr>
            <w:tcW w:w="1082" w:type="dxa"/>
            <w:shd w:val="clear" w:color="auto" w:fill="auto"/>
            <w:vAlign w:val="center"/>
          </w:tcPr>
          <w:p w14:paraId="2FD655F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-0.058 143</w:t>
            </w:r>
          </w:p>
        </w:tc>
        <w:tc>
          <w:tcPr>
            <w:tcW w:w="1016" w:type="dxa"/>
            <w:shd w:val="clear" w:color="auto" w:fill="auto"/>
            <w:vAlign w:val="center"/>
          </w:tcPr>
          <w:p w14:paraId="01EEDE8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1.171 59</w:t>
            </w:r>
          </w:p>
        </w:tc>
        <w:tc>
          <w:tcPr>
            <w:tcW w:w="957" w:type="dxa"/>
            <w:shd w:val="clear" w:color="auto" w:fill="auto"/>
            <w:vAlign w:val="center"/>
          </w:tcPr>
          <w:p w14:paraId="27126F7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0.162 03</w:t>
            </w:r>
          </w:p>
        </w:tc>
        <w:tc>
          <w:tcPr>
            <w:tcW w:w="1038" w:type="dxa"/>
            <w:shd w:val="clear" w:color="auto" w:fill="auto"/>
            <w:vAlign w:val="center"/>
          </w:tcPr>
          <w:p w14:paraId="2AF150B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-0.350 01</w:t>
            </w:r>
          </w:p>
        </w:tc>
        <w:tc>
          <w:tcPr>
            <w:tcW w:w="3039" w:type="dxa"/>
            <w:shd w:val="clear" w:color="auto" w:fill="auto"/>
            <w:vAlign w:val="center"/>
          </w:tcPr>
          <w:p w14:paraId="0977814C">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703D4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ADF808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lang w:val="en-US" w:eastAsia="zh-CN"/>
              </w:rPr>
              <w:t>栎木</w:t>
            </w:r>
          </w:p>
        </w:tc>
        <w:tc>
          <w:tcPr>
            <w:tcW w:w="957" w:type="dxa"/>
            <w:shd w:val="clear" w:color="auto" w:fill="auto"/>
            <w:vAlign w:val="top"/>
          </w:tcPr>
          <w:p w14:paraId="169F4F9C">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906" w:type="dxa"/>
            <w:shd w:val="clear" w:color="auto" w:fill="auto"/>
            <w:vAlign w:val="center"/>
          </w:tcPr>
          <w:p w14:paraId="3AF2AD5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1.517 30</w:t>
            </w:r>
          </w:p>
        </w:tc>
        <w:tc>
          <w:tcPr>
            <w:tcW w:w="1082" w:type="dxa"/>
            <w:shd w:val="clear" w:color="auto" w:fill="auto"/>
            <w:vAlign w:val="center"/>
          </w:tcPr>
          <w:p w14:paraId="2AD5E19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-0.366 25</w:t>
            </w:r>
          </w:p>
        </w:tc>
        <w:tc>
          <w:tcPr>
            <w:tcW w:w="1016" w:type="dxa"/>
            <w:shd w:val="clear" w:color="auto" w:fill="auto"/>
            <w:vAlign w:val="center"/>
          </w:tcPr>
          <w:p w14:paraId="627CD53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1.777 45</w:t>
            </w:r>
          </w:p>
        </w:tc>
        <w:tc>
          <w:tcPr>
            <w:tcW w:w="957" w:type="dxa"/>
            <w:shd w:val="clear" w:color="auto" w:fill="auto"/>
            <w:vAlign w:val="center"/>
          </w:tcPr>
          <w:p w14:paraId="6D0022C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-0.096</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eastAsia="宋体" w:cs="Times New Roman"/>
                <w:b w:val="0"/>
                <w:bCs w:val="0"/>
                <w:sz w:val="18"/>
                <w:szCs w:val="18"/>
                <w:highlight w:val="none"/>
              </w:rPr>
              <w:t>95</w:t>
            </w:r>
          </w:p>
        </w:tc>
        <w:tc>
          <w:tcPr>
            <w:tcW w:w="1038" w:type="dxa"/>
            <w:shd w:val="clear" w:color="auto" w:fill="auto"/>
            <w:vAlign w:val="center"/>
          </w:tcPr>
          <w:p w14:paraId="76DCFDE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-0.350 01</w:t>
            </w:r>
          </w:p>
        </w:tc>
        <w:tc>
          <w:tcPr>
            <w:tcW w:w="3039" w:type="dxa"/>
            <w:shd w:val="clear" w:color="auto" w:fill="auto"/>
            <w:vAlign w:val="center"/>
          </w:tcPr>
          <w:p w14:paraId="391B0E8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bl>
    <w:p w14:paraId="579448AA">
      <w:pPr>
        <w:rPr>
          <w:rFonts w:hint="default" w:ascii="Times New Roman" w:hAnsi="Times New Roman" w:cs="Times New Roman"/>
          <w:b w:val="0"/>
          <w:bCs w:val="0"/>
          <w:highlight w:val="none"/>
        </w:rPr>
      </w:pPr>
      <w:r>
        <w:rPr>
          <w:rFonts w:hint="default" w:ascii="Times New Roman" w:hAnsi="Times New Roman" w:cs="Times New Roman"/>
          <w:b w:val="0"/>
          <w:bCs w:val="0"/>
          <w:highlight w:val="none"/>
        </w:rPr>
        <w:br w:type="page"/>
      </w:r>
    </w:p>
    <w:p w14:paraId="47E0AF81">
      <w:pPr>
        <w:pStyle w:val="58"/>
        <w:spacing w:before="156" w:after="156"/>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表B.</w:t>
      </w:r>
      <w:r>
        <w:rPr>
          <w:rFonts w:hint="eastAsia" w:ascii="Times New Roman" w:cs="Times New Roman"/>
          <w:b w:val="0"/>
          <w:bCs w:val="0"/>
          <w:highlight w:val="none"/>
          <w:lang w:val="en-US" w:eastAsia="zh-CN"/>
        </w:rPr>
        <w:t>2</w:t>
      </w:r>
      <w:r>
        <w:rPr>
          <w:rFonts w:hint="default" w:ascii="Times New Roman"/>
          <w:kern w:val="2"/>
          <w:szCs w:val="21"/>
          <w:highlight w:val="none"/>
        </w:rPr>
        <w:t>给出了</w:t>
      </w:r>
      <w:r>
        <w:rPr>
          <w:rFonts w:hint="default" w:ascii="Times New Roman"/>
          <w:kern w:val="2"/>
          <w:szCs w:val="21"/>
          <w:highlight w:val="none"/>
          <w:lang w:val="en-US" w:eastAsia="zh-CN"/>
        </w:rPr>
        <w:t>西藏湿地</w:t>
      </w:r>
      <w:r>
        <w:rPr>
          <w:rFonts w:hint="default" w:ascii="Times New Roman"/>
          <w:kern w:val="2"/>
          <w:szCs w:val="21"/>
          <w:highlight w:val="none"/>
        </w:rPr>
        <w:t>主要树种一元和二元根茎比模型参数</w:t>
      </w:r>
      <w:r>
        <w:rPr>
          <w:rFonts w:hint="eastAsia" w:ascii="Times New Roman"/>
          <w:kern w:val="2"/>
          <w:szCs w:val="21"/>
          <w:highlight w:val="none"/>
          <w:lang w:eastAsia="zh-CN"/>
        </w:rPr>
        <w:t>。</w:t>
      </w:r>
    </w:p>
    <w:p w14:paraId="6D4AEFAD">
      <w:pPr>
        <w:pStyle w:val="79"/>
        <w:spacing w:before="160" w:after="16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表B.2 主要树种一元和二元根茎比模型参数</w:t>
      </w:r>
    </w:p>
    <w:tbl>
      <w:tblPr>
        <w:tblStyle w:val="29"/>
        <w:tblW w:w="9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98"/>
        <w:gridCol w:w="891"/>
        <w:gridCol w:w="911"/>
        <w:gridCol w:w="959"/>
        <w:gridCol w:w="986"/>
        <w:gridCol w:w="1228"/>
        <w:gridCol w:w="3122"/>
      </w:tblGrid>
      <w:tr w14:paraId="16488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shd w:val="clear" w:color="auto" w:fill="auto"/>
            <w:vAlign w:val="top"/>
          </w:tcPr>
          <w:p w14:paraId="29578363">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rPr>
              <w:t>树种（组）</w:t>
            </w:r>
          </w:p>
        </w:tc>
        <w:tc>
          <w:tcPr>
            <w:tcW w:w="898" w:type="dxa"/>
            <w:vMerge w:val="restart"/>
            <w:shd w:val="clear" w:color="auto" w:fill="auto"/>
            <w:vAlign w:val="top"/>
          </w:tcPr>
          <w:p w14:paraId="55698A10">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5"/>
                <w:sz w:val="18"/>
                <w:szCs w:val="18"/>
                <w:highlight w:val="none"/>
                <w:lang w:val="en-US" w:eastAsia="zh-CN"/>
              </w:rPr>
              <w:t>胸径</w:t>
            </w:r>
          </w:p>
        </w:tc>
        <w:tc>
          <w:tcPr>
            <w:tcW w:w="1802" w:type="dxa"/>
            <w:gridSpan w:val="2"/>
            <w:vAlign w:val="top"/>
          </w:tcPr>
          <w:p w14:paraId="1083CB97">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一元模型参数</w:t>
            </w:r>
          </w:p>
        </w:tc>
        <w:tc>
          <w:tcPr>
            <w:tcW w:w="3173" w:type="dxa"/>
            <w:gridSpan w:val="3"/>
            <w:vAlign w:val="top"/>
          </w:tcPr>
          <w:p w14:paraId="013F8C40">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二元模型参数值</w:t>
            </w:r>
          </w:p>
        </w:tc>
        <w:tc>
          <w:tcPr>
            <w:tcW w:w="3122" w:type="dxa"/>
            <w:vMerge w:val="restart"/>
          </w:tcPr>
          <w:p w14:paraId="00A91D30">
            <w:pPr>
              <w:widowControl/>
              <w:kinsoku w:val="0"/>
              <w:autoSpaceDE w:val="0"/>
              <w:autoSpaceDN w:val="0"/>
              <w:snapToGrid w:val="0"/>
              <w:jc w:val="center"/>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pacing w:val="-4"/>
                <w:sz w:val="18"/>
                <w:szCs w:val="18"/>
                <w:highlight w:val="none"/>
              </w:rPr>
              <w:t>来源</w:t>
            </w:r>
          </w:p>
        </w:tc>
      </w:tr>
      <w:tr w14:paraId="69529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continue"/>
          </w:tcPr>
          <w:p w14:paraId="72CFA17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898" w:type="dxa"/>
            <w:vMerge w:val="continue"/>
          </w:tcPr>
          <w:p w14:paraId="2F94DD5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c>
          <w:tcPr>
            <w:tcW w:w="891" w:type="dxa"/>
          </w:tcPr>
          <w:p w14:paraId="5937B32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e</w:t>
            </w:r>
            <w:r>
              <w:rPr>
                <w:rFonts w:hint="default" w:ascii="Times New Roman" w:hAnsi="Times New Roman" w:eastAsia="宋体" w:cs="Times New Roman"/>
                <w:b w:val="0"/>
                <w:bCs w:val="0"/>
                <w:sz w:val="18"/>
                <w:szCs w:val="18"/>
                <w:highlight w:val="none"/>
                <w:vertAlign w:val="baseline"/>
              </w:rPr>
              <w:t>0</w:t>
            </w:r>
          </w:p>
        </w:tc>
        <w:tc>
          <w:tcPr>
            <w:tcW w:w="911" w:type="dxa"/>
          </w:tcPr>
          <w:p w14:paraId="729D8190">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e</w:t>
            </w:r>
            <w:r>
              <w:rPr>
                <w:rFonts w:hint="default" w:ascii="Times New Roman" w:hAnsi="Times New Roman" w:eastAsia="宋体" w:cs="Times New Roman"/>
                <w:b w:val="0"/>
                <w:bCs w:val="0"/>
                <w:sz w:val="18"/>
                <w:szCs w:val="18"/>
                <w:highlight w:val="none"/>
                <w:vertAlign w:val="baseline"/>
              </w:rPr>
              <w:t>1</w:t>
            </w:r>
          </w:p>
        </w:tc>
        <w:tc>
          <w:tcPr>
            <w:tcW w:w="959" w:type="dxa"/>
            <w:shd w:val="clear" w:color="auto" w:fill="auto"/>
          </w:tcPr>
          <w:p w14:paraId="22C02EB9">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rPr>
              <w:t>e</w:t>
            </w:r>
            <w:r>
              <w:rPr>
                <w:rFonts w:hint="default" w:ascii="Times New Roman" w:hAnsi="Times New Roman" w:eastAsia="宋体" w:cs="Times New Roman"/>
                <w:b w:val="0"/>
                <w:bCs w:val="0"/>
                <w:sz w:val="18"/>
                <w:szCs w:val="18"/>
                <w:highlight w:val="none"/>
                <w:vertAlign w:val="baseline"/>
              </w:rPr>
              <w:t>0</w:t>
            </w:r>
          </w:p>
        </w:tc>
        <w:tc>
          <w:tcPr>
            <w:tcW w:w="986" w:type="dxa"/>
            <w:shd w:val="clear" w:color="auto" w:fill="auto"/>
          </w:tcPr>
          <w:p w14:paraId="5ED5C9DC">
            <w:pPr>
              <w:widowControl/>
              <w:kinsoku w:val="0"/>
              <w:autoSpaceDE w:val="0"/>
              <w:autoSpaceDN w:val="0"/>
              <w:snapToGrid w:val="0"/>
              <w:jc w:val="left"/>
              <w:textAlignment w:val="baseline"/>
              <w:rPr>
                <w:rFonts w:hint="default" w:ascii="Times New Roman" w:hAnsi="Times New Roman" w:eastAsia="宋体" w:cs="Times New Roman"/>
                <w:b w:val="0"/>
                <w:bCs w:val="0"/>
                <w:snapToGrid/>
                <w:kern w:val="2"/>
                <w:sz w:val="18"/>
                <w:szCs w:val="18"/>
                <w:highlight w:val="none"/>
              </w:rPr>
            </w:pPr>
            <w:r>
              <w:rPr>
                <w:rFonts w:hint="default" w:ascii="Times New Roman" w:hAnsi="Times New Roman" w:eastAsia="宋体" w:cs="Times New Roman"/>
                <w:b w:val="0"/>
                <w:bCs w:val="0"/>
                <w:sz w:val="18"/>
                <w:szCs w:val="18"/>
                <w:highlight w:val="none"/>
              </w:rPr>
              <w:t>e</w:t>
            </w:r>
            <w:r>
              <w:rPr>
                <w:rFonts w:hint="default" w:ascii="Times New Roman" w:hAnsi="Times New Roman" w:eastAsia="宋体" w:cs="Times New Roman"/>
                <w:b w:val="0"/>
                <w:bCs w:val="0"/>
                <w:sz w:val="18"/>
                <w:szCs w:val="18"/>
                <w:highlight w:val="none"/>
                <w:vertAlign w:val="baseline"/>
              </w:rPr>
              <w:t>1</w:t>
            </w:r>
          </w:p>
        </w:tc>
        <w:tc>
          <w:tcPr>
            <w:tcW w:w="1228" w:type="dxa"/>
          </w:tcPr>
          <w:p w14:paraId="42405D48">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e</w:t>
            </w:r>
            <w:r>
              <w:rPr>
                <w:rFonts w:hint="default" w:ascii="Times New Roman" w:hAnsi="Times New Roman" w:eastAsia="宋体" w:cs="Times New Roman"/>
                <w:b w:val="0"/>
                <w:bCs w:val="0"/>
                <w:sz w:val="18"/>
                <w:szCs w:val="18"/>
                <w:highlight w:val="none"/>
                <w:vertAlign w:val="baseline"/>
              </w:rPr>
              <w:t>2</w:t>
            </w:r>
          </w:p>
        </w:tc>
        <w:tc>
          <w:tcPr>
            <w:tcW w:w="3122" w:type="dxa"/>
            <w:vMerge w:val="continue"/>
          </w:tcPr>
          <w:p w14:paraId="31F338C2">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p>
        </w:tc>
      </w:tr>
      <w:tr w14:paraId="5384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69" w:type="dxa"/>
          </w:tcPr>
          <w:p w14:paraId="533F40F6">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898" w:type="dxa"/>
          </w:tcPr>
          <w:p w14:paraId="79234C22">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D≥5.0cm</w:t>
            </w:r>
          </w:p>
        </w:tc>
        <w:tc>
          <w:tcPr>
            <w:tcW w:w="891" w:type="dxa"/>
          </w:tcPr>
          <w:p w14:paraId="483A6CC5">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0.373 96</w:t>
            </w:r>
          </w:p>
        </w:tc>
        <w:tc>
          <w:tcPr>
            <w:tcW w:w="911" w:type="dxa"/>
          </w:tcPr>
          <w:p w14:paraId="4503E06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-0.126 44</w:t>
            </w:r>
          </w:p>
        </w:tc>
        <w:tc>
          <w:tcPr>
            <w:tcW w:w="959" w:type="dxa"/>
          </w:tcPr>
          <w:p w14:paraId="1B5193E8">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0.585 25</w:t>
            </w:r>
          </w:p>
        </w:tc>
        <w:tc>
          <w:tcPr>
            <w:tcW w:w="986" w:type="dxa"/>
          </w:tcPr>
          <w:p w14:paraId="600E769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0.483 88</w:t>
            </w:r>
          </w:p>
        </w:tc>
        <w:tc>
          <w:tcPr>
            <w:tcW w:w="1228" w:type="dxa"/>
          </w:tcPr>
          <w:p w14:paraId="14CC9154">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-0.846 42</w:t>
            </w:r>
          </w:p>
        </w:tc>
        <w:tc>
          <w:tcPr>
            <w:tcW w:w="3122" w:type="dxa"/>
          </w:tcPr>
          <w:p w14:paraId="29E44F5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535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Pr>
          <w:p w14:paraId="734FE1CF">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冷杉</w:t>
            </w:r>
          </w:p>
        </w:tc>
        <w:tc>
          <w:tcPr>
            <w:tcW w:w="898" w:type="dxa"/>
          </w:tcPr>
          <w:p w14:paraId="5DD0D193">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D&lt;5.0cm</w:t>
            </w:r>
          </w:p>
        </w:tc>
        <w:tc>
          <w:tcPr>
            <w:tcW w:w="891" w:type="dxa"/>
          </w:tcPr>
          <w:p w14:paraId="5A0FD515">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0.100 40</w:t>
            </w:r>
          </w:p>
        </w:tc>
        <w:tc>
          <w:tcPr>
            <w:tcW w:w="911" w:type="dxa"/>
          </w:tcPr>
          <w:p w14:paraId="55938AE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0.690 62</w:t>
            </w:r>
          </w:p>
        </w:tc>
        <w:tc>
          <w:tcPr>
            <w:tcW w:w="959" w:type="dxa"/>
          </w:tcPr>
          <w:p w14:paraId="0B032EFC">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0.137 86</w:t>
            </w:r>
          </w:p>
        </w:tc>
        <w:tc>
          <w:tcPr>
            <w:tcW w:w="986" w:type="dxa"/>
          </w:tcPr>
          <w:p w14:paraId="11D62DA6">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1.382 21</w:t>
            </w:r>
          </w:p>
        </w:tc>
        <w:tc>
          <w:tcPr>
            <w:tcW w:w="1228" w:type="dxa"/>
          </w:tcPr>
          <w:p w14:paraId="37AEEEF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-0.846 42</w:t>
            </w:r>
          </w:p>
        </w:tc>
        <w:tc>
          <w:tcPr>
            <w:tcW w:w="3122" w:type="dxa"/>
          </w:tcPr>
          <w:p w14:paraId="3DDBA74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4376A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7508423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898" w:type="dxa"/>
            <w:shd w:val="clear" w:color="auto" w:fill="auto"/>
          </w:tcPr>
          <w:p w14:paraId="623915A4">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891" w:type="dxa"/>
            <w:shd w:val="clear" w:color="auto" w:fill="auto"/>
            <w:vAlign w:val="center"/>
          </w:tcPr>
          <w:p w14:paraId="05D0BBA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0.279 36</w:t>
            </w:r>
          </w:p>
        </w:tc>
        <w:tc>
          <w:tcPr>
            <w:tcW w:w="911" w:type="dxa"/>
            <w:shd w:val="clear" w:color="auto" w:fill="auto"/>
            <w:vAlign w:val="center"/>
          </w:tcPr>
          <w:p w14:paraId="5821739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-0.136 39</w:t>
            </w:r>
          </w:p>
        </w:tc>
        <w:tc>
          <w:tcPr>
            <w:tcW w:w="959" w:type="dxa"/>
            <w:shd w:val="clear" w:color="auto" w:fill="auto"/>
            <w:vAlign w:val="center"/>
          </w:tcPr>
          <w:p w14:paraId="322BC8E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0.425 37</w:t>
            </w:r>
          </w:p>
        </w:tc>
        <w:tc>
          <w:tcPr>
            <w:tcW w:w="986" w:type="dxa"/>
            <w:shd w:val="clear" w:color="auto" w:fill="auto"/>
            <w:vAlign w:val="center"/>
          </w:tcPr>
          <w:p w14:paraId="01D7125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0.185 97</w:t>
            </w:r>
          </w:p>
        </w:tc>
        <w:tc>
          <w:tcPr>
            <w:tcW w:w="1228" w:type="dxa"/>
            <w:shd w:val="clear" w:color="auto" w:fill="auto"/>
            <w:vAlign w:val="center"/>
          </w:tcPr>
          <w:p w14:paraId="48DFBC1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-0.506 47</w:t>
            </w:r>
          </w:p>
        </w:tc>
        <w:tc>
          <w:tcPr>
            <w:tcW w:w="3122" w:type="dxa"/>
            <w:shd w:val="clear" w:color="auto" w:fill="auto"/>
            <w:vAlign w:val="center"/>
          </w:tcPr>
          <w:p w14:paraId="0FC26E26">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50628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402D764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天然杨树</w:t>
            </w:r>
          </w:p>
        </w:tc>
        <w:tc>
          <w:tcPr>
            <w:tcW w:w="898" w:type="dxa"/>
            <w:shd w:val="clear" w:color="auto" w:fill="auto"/>
          </w:tcPr>
          <w:p w14:paraId="32A4829F">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D&lt;5.0cm</w:t>
            </w:r>
          </w:p>
        </w:tc>
        <w:tc>
          <w:tcPr>
            <w:tcW w:w="891" w:type="dxa"/>
            <w:shd w:val="clear" w:color="auto" w:fill="auto"/>
            <w:vAlign w:val="center"/>
          </w:tcPr>
          <w:p w14:paraId="56AF645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0.22220</w:t>
            </w:r>
          </w:p>
        </w:tc>
        <w:tc>
          <w:tcPr>
            <w:tcW w:w="911" w:type="dxa"/>
            <w:shd w:val="clear" w:color="auto" w:fill="auto"/>
            <w:vAlign w:val="center"/>
          </w:tcPr>
          <w:p w14:paraId="1212C28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0.005 86</w:t>
            </w:r>
          </w:p>
        </w:tc>
        <w:tc>
          <w:tcPr>
            <w:tcW w:w="959" w:type="dxa"/>
            <w:shd w:val="clear" w:color="auto" w:fill="auto"/>
            <w:vAlign w:val="center"/>
          </w:tcPr>
          <w:p w14:paraId="3EBA7D0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0.338 11</w:t>
            </w:r>
          </w:p>
        </w:tc>
        <w:tc>
          <w:tcPr>
            <w:tcW w:w="986" w:type="dxa"/>
            <w:shd w:val="clear" w:color="auto" w:fill="auto"/>
            <w:vAlign w:val="center"/>
          </w:tcPr>
          <w:p w14:paraId="0AF331F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0.328 63</w:t>
            </w:r>
          </w:p>
        </w:tc>
        <w:tc>
          <w:tcPr>
            <w:tcW w:w="1228" w:type="dxa"/>
            <w:shd w:val="clear" w:color="auto" w:fill="auto"/>
            <w:vAlign w:val="center"/>
          </w:tcPr>
          <w:p w14:paraId="3849859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-0.506 47</w:t>
            </w:r>
          </w:p>
        </w:tc>
        <w:tc>
          <w:tcPr>
            <w:tcW w:w="3122" w:type="dxa"/>
            <w:shd w:val="clear" w:color="auto" w:fill="auto"/>
            <w:vAlign w:val="center"/>
          </w:tcPr>
          <w:p w14:paraId="3F57499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23319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26DEF1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898" w:type="dxa"/>
            <w:shd w:val="clear" w:color="auto" w:fill="auto"/>
          </w:tcPr>
          <w:p w14:paraId="6CBFF4DF">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D≥5.0cm</w:t>
            </w:r>
          </w:p>
        </w:tc>
        <w:tc>
          <w:tcPr>
            <w:tcW w:w="891" w:type="dxa"/>
            <w:shd w:val="clear" w:color="auto" w:fill="auto"/>
            <w:vAlign w:val="center"/>
          </w:tcPr>
          <w:p w14:paraId="57E8EC4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0.257 02</w:t>
            </w:r>
          </w:p>
        </w:tc>
        <w:tc>
          <w:tcPr>
            <w:tcW w:w="911" w:type="dxa"/>
            <w:shd w:val="clear" w:color="auto" w:fill="auto"/>
            <w:vAlign w:val="center"/>
          </w:tcPr>
          <w:p w14:paraId="1DEE919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-0.153 98</w:t>
            </w:r>
          </w:p>
        </w:tc>
        <w:tc>
          <w:tcPr>
            <w:tcW w:w="959" w:type="dxa"/>
            <w:shd w:val="clear" w:color="auto" w:fill="auto"/>
            <w:vAlign w:val="center"/>
          </w:tcPr>
          <w:p w14:paraId="68794FF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0.391 35</w:t>
            </w:r>
          </w:p>
        </w:tc>
        <w:tc>
          <w:tcPr>
            <w:tcW w:w="986" w:type="dxa"/>
            <w:shd w:val="clear" w:color="auto" w:fill="auto"/>
            <w:vAlign w:val="center"/>
          </w:tcPr>
          <w:p w14:paraId="0B9D176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0.185 97</w:t>
            </w:r>
          </w:p>
        </w:tc>
        <w:tc>
          <w:tcPr>
            <w:tcW w:w="1228" w:type="dxa"/>
            <w:shd w:val="clear" w:color="auto" w:fill="auto"/>
            <w:vAlign w:val="center"/>
          </w:tcPr>
          <w:p w14:paraId="4B0EE79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-0.506 47</w:t>
            </w:r>
          </w:p>
        </w:tc>
        <w:tc>
          <w:tcPr>
            <w:tcW w:w="3122" w:type="dxa"/>
            <w:shd w:val="clear" w:color="auto" w:fill="auto"/>
            <w:vAlign w:val="center"/>
          </w:tcPr>
          <w:p w14:paraId="0FC8A6C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B2E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69" w:type="dxa"/>
            <w:shd w:val="clear" w:color="auto" w:fill="auto"/>
            <w:vAlign w:val="center"/>
          </w:tcPr>
          <w:p w14:paraId="531F647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人工杨树</w:t>
            </w:r>
          </w:p>
        </w:tc>
        <w:tc>
          <w:tcPr>
            <w:tcW w:w="898" w:type="dxa"/>
            <w:shd w:val="clear" w:color="auto" w:fill="auto"/>
          </w:tcPr>
          <w:p w14:paraId="648C934F">
            <w:pPr>
              <w:widowControl/>
              <w:kinsoku w:val="0"/>
              <w:autoSpaceDE w:val="0"/>
              <w:autoSpaceDN w:val="0"/>
              <w:snapToGrid w:val="0"/>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D&lt;5.0cm</w:t>
            </w:r>
          </w:p>
        </w:tc>
        <w:tc>
          <w:tcPr>
            <w:tcW w:w="891" w:type="dxa"/>
            <w:shd w:val="clear" w:color="auto" w:fill="auto"/>
            <w:vAlign w:val="center"/>
          </w:tcPr>
          <w:p w14:paraId="199608B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0.423 52</w:t>
            </w:r>
          </w:p>
        </w:tc>
        <w:tc>
          <w:tcPr>
            <w:tcW w:w="911" w:type="dxa"/>
            <w:shd w:val="clear" w:color="auto" w:fill="auto"/>
            <w:vAlign w:val="center"/>
          </w:tcPr>
          <w:p w14:paraId="4AC075F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-0.464 29</w:t>
            </w:r>
          </w:p>
        </w:tc>
        <w:tc>
          <w:tcPr>
            <w:tcW w:w="959" w:type="dxa"/>
            <w:shd w:val="clear" w:color="auto" w:fill="auto"/>
            <w:vAlign w:val="center"/>
          </w:tcPr>
          <w:p w14:paraId="14D616F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0.606 41</w:t>
            </w:r>
          </w:p>
        </w:tc>
        <w:tc>
          <w:tcPr>
            <w:tcW w:w="986" w:type="dxa"/>
            <w:shd w:val="clear" w:color="auto" w:fill="auto"/>
            <w:vAlign w:val="center"/>
          </w:tcPr>
          <w:p w14:paraId="0A73312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-0.086 15</w:t>
            </w:r>
          </w:p>
        </w:tc>
        <w:tc>
          <w:tcPr>
            <w:tcW w:w="1228" w:type="dxa"/>
            <w:shd w:val="clear" w:color="auto" w:fill="auto"/>
            <w:vAlign w:val="center"/>
          </w:tcPr>
          <w:p w14:paraId="119A9437">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-0.506 47</w:t>
            </w:r>
          </w:p>
        </w:tc>
        <w:tc>
          <w:tcPr>
            <w:tcW w:w="3122" w:type="dxa"/>
            <w:shd w:val="clear" w:color="auto" w:fill="auto"/>
            <w:vAlign w:val="center"/>
          </w:tcPr>
          <w:p w14:paraId="5A04E890">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6B16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4252DEC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高山松</w:t>
            </w:r>
          </w:p>
        </w:tc>
        <w:tc>
          <w:tcPr>
            <w:tcW w:w="898" w:type="dxa"/>
            <w:shd w:val="clear" w:color="auto" w:fill="auto"/>
            <w:vAlign w:val="top"/>
          </w:tcPr>
          <w:p w14:paraId="73A139E2">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891" w:type="dxa"/>
            <w:shd w:val="clear" w:color="auto" w:fill="auto"/>
            <w:vAlign w:val="center"/>
          </w:tcPr>
          <w:p w14:paraId="1D51577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0.205 76</w:t>
            </w:r>
          </w:p>
        </w:tc>
        <w:tc>
          <w:tcPr>
            <w:tcW w:w="911" w:type="dxa"/>
            <w:shd w:val="clear" w:color="auto" w:fill="auto"/>
            <w:vAlign w:val="center"/>
          </w:tcPr>
          <w:p w14:paraId="4614C711">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0.000 00</w:t>
            </w:r>
          </w:p>
        </w:tc>
        <w:tc>
          <w:tcPr>
            <w:tcW w:w="959" w:type="dxa"/>
            <w:shd w:val="clear" w:color="auto" w:fill="auto"/>
            <w:vAlign w:val="center"/>
          </w:tcPr>
          <w:p w14:paraId="766B809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0.177 45</w:t>
            </w:r>
          </w:p>
        </w:tc>
        <w:tc>
          <w:tcPr>
            <w:tcW w:w="986" w:type="dxa"/>
            <w:shd w:val="clear" w:color="auto" w:fill="auto"/>
            <w:vAlign w:val="center"/>
          </w:tcPr>
          <w:p w14:paraId="246C62D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0.000 00</w:t>
            </w:r>
          </w:p>
        </w:tc>
        <w:tc>
          <w:tcPr>
            <w:tcW w:w="1228" w:type="dxa"/>
            <w:shd w:val="clear" w:color="auto" w:fill="auto"/>
            <w:vAlign w:val="center"/>
          </w:tcPr>
          <w:p w14:paraId="40C6590B">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0.051 05</w:t>
            </w:r>
          </w:p>
        </w:tc>
        <w:tc>
          <w:tcPr>
            <w:tcW w:w="3122" w:type="dxa"/>
            <w:shd w:val="clear" w:color="auto" w:fill="auto"/>
            <w:vAlign w:val="center"/>
          </w:tcPr>
          <w:p w14:paraId="2124366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DA7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72193683">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高山松</w:t>
            </w:r>
          </w:p>
        </w:tc>
        <w:tc>
          <w:tcPr>
            <w:tcW w:w="898" w:type="dxa"/>
            <w:shd w:val="clear" w:color="auto" w:fill="auto"/>
            <w:vAlign w:val="top"/>
          </w:tcPr>
          <w:p w14:paraId="4DB133D2">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891" w:type="dxa"/>
            <w:shd w:val="clear" w:color="auto" w:fill="auto"/>
            <w:vAlign w:val="center"/>
          </w:tcPr>
          <w:p w14:paraId="431E4DD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0.205 76</w:t>
            </w:r>
          </w:p>
          <w:p w14:paraId="3554FD9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p>
        </w:tc>
        <w:tc>
          <w:tcPr>
            <w:tcW w:w="911" w:type="dxa"/>
            <w:shd w:val="clear" w:color="auto" w:fill="auto"/>
            <w:vAlign w:val="center"/>
          </w:tcPr>
          <w:p w14:paraId="0CD1971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0.000 00</w:t>
            </w:r>
          </w:p>
        </w:tc>
        <w:tc>
          <w:tcPr>
            <w:tcW w:w="959" w:type="dxa"/>
            <w:shd w:val="clear" w:color="auto" w:fill="auto"/>
            <w:vAlign w:val="center"/>
          </w:tcPr>
          <w:p w14:paraId="399EB9E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0.177 45</w:t>
            </w:r>
          </w:p>
        </w:tc>
        <w:tc>
          <w:tcPr>
            <w:tcW w:w="986" w:type="dxa"/>
            <w:shd w:val="clear" w:color="auto" w:fill="auto"/>
            <w:vAlign w:val="center"/>
          </w:tcPr>
          <w:p w14:paraId="468C2254">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0.000 00</w:t>
            </w:r>
          </w:p>
        </w:tc>
        <w:tc>
          <w:tcPr>
            <w:tcW w:w="1228" w:type="dxa"/>
            <w:shd w:val="clear" w:color="auto" w:fill="auto"/>
            <w:vAlign w:val="center"/>
          </w:tcPr>
          <w:p w14:paraId="26D5AE2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0.051 054</w:t>
            </w:r>
          </w:p>
        </w:tc>
        <w:tc>
          <w:tcPr>
            <w:tcW w:w="3122" w:type="dxa"/>
            <w:shd w:val="clear" w:color="auto" w:fill="auto"/>
            <w:vAlign w:val="center"/>
          </w:tcPr>
          <w:p w14:paraId="289DA72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0F7A3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24A717A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柏木</w:t>
            </w:r>
          </w:p>
        </w:tc>
        <w:tc>
          <w:tcPr>
            <w:tcW w:w="898" w:type="dxa"/>
            <w:shd w:val="clear" w:color="auto" w:fill="auto"/>
            <w:vAlign w:val="top"/>
          </w:tcPr>
          <w:p w14:paraId="47D717A5">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891" w:type="dxa"/>
            <w:shd w:val="clear" w:color="auto" w:fill="auto"/>
            <w:vAlign w:val="center"/>
          </w:tcPr>
          <w:p w14:paraId="2B3398F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0.276 22</w:t>
            </w:r>
          </w:p>
        </w:tc>
        <w:tc>
          <w:tcPr>
            <w:tcW w:w="911" w:type="dxa"/>
            <w:shd w:val="clear" w:color="auto" w:fill="auto"/>
            <w:vAlign w:val="center"/>
          </w:tcPr>
          <w:p w14:paraId="226C829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-0.150 39</w:t>
            </w:r>
          </w:p>
        </w:tc>
        <w:tc>
          <w:tcPr>
            <w:tcW w:w="959" w:type="dxa"/>
            <w:shd w:val="clear" w:color="auto" w:fill="auto"/>
            <w:vAlign w:val="center"/>
          </w:tcPr>
          <w:p w14:paraId="5D137F9D">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0.260 05</w:t>
            </w:r>
          </w:p>
        </w:tc>
        <w:tc>
          <w:tcPr>
            <w:tcW w:w="986" w:type="dxa"/>
            <w:shd w:val="clear" w:color="auto" w:fill="auto"/>
            <w:vAlign w:val="center"/>
          </w:tcPr>
          <w:p w14:paraId="7BCA20BE">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-0.147 40</w:t>
            </w:r>
          </w:p>
        </w:tc>
        <w:tc>
          <w:tcPr>
            <w:tcW w:w="1228" w:type="dxa"/>
            <w:shd w:val="clear" w:color="auto" w:fill="auto"/>
            <w:vAlign w:val="center"/>
          </w:tcPr>
          <w:p w14:paraId="12025009">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pacing w:val="0"/>
                <w:sz w:val="18"/>
                <w:szCs w:val="18"/>
                <w:highlight w:val="none"/>
              </w:rPr>
            </w:pPr>
            <w:r>
              <w:rPr>
                <w:rFonts w:hint="default" w:ascii="Times New Roman" w:hAnsi="Times New Roman" w:eastAsia="宋体" w:cs="Times New Roman"/>
                <w:b w:val="0"/>
                <w:bCs w:val="0"/>
                <w:spacing w:val="0"/>
                <w:sz w:val="18"/>
                <w:szCs w:val="18"/>
                <w:highlight w:val="none"/>
              </w:rPr>
              <w:t>0.027 65</w:t>
            </w:r>
          </w:p>
        </w:tc>
        <w:tc>
          <w:tcPr>
            <w:tcW w:w="3122" w:type="dxa"/>
            <w:shd w:val="clear" w:color="auto" w:fill="auto"/>
            <w:vAlign w:val="center"/>
          </w:tcPr>
          <w:p w14:paraId="19A288B8">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1DA86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78C238CF">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柏木</w:t>
            </w:r>
          </w:p>
        </w:tc>
        <w:tc>
          <w:tcPr>
            <w:tcW w:w="898" w:type="dxa"/>
            <w:shd w:val="clear" w:color="auto" w:fill="auto"/>
            <w:vAlign w:val="top"/>
          </w:tcPr>
          <w:p w14:paraId="332A39DF">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891" w:type="dxa"/>
            <w:shd w:val="clear" w:color="auto" w:fill="auto"/>
            <w:vAlign w:val="center"/>
          </w:tcPr>
          <w:p w14:paraId="1D4C061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0.27622</w:t>
            </w:r>
          </w:p>
        </w:tc>
        <w:tc>
          <w:tcPr>
            <w:tcW w:w="911" w:type="dxa"/>
            <w:shd w:val="clear" w:color="auto" w:fill="auto"/>
            <w:vAlign w:val="center"/>
          </w:tcPr>
          <w:p w14:paraId="210B9539">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-0.150 39</w:t>
            </w:r>
          </w:p>
        </w:tc>
        <w:tc>
          <w:tcPr>
            <w:tcW w:w="959" w:type="dxa"/>
            <w:shd w:val="clear" w:color="auto" w:fill="auto"/>
            <w:vAlign w:val="center"/>
          </w:tcPr>
          <w:p w14:paraId="4ADB0B0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0.260 05</w:t>
            </w:r>
          </w:p>
        </w:tc>
        <w:tc>
          <w:tcPr>
            <w:tcW w:w="986" w:type="dxa"/>
            <w:shd w:val="clear" w:color="auto" w:fill="auto"/>
            <w:vAlign w:val="center"/>
          </w:tcPr>
          <w:p w14:paraId="6E4CA8F2">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lang w:val="en-US" w:eastAsia="zh-CN"/>
              </w:rPr>
              <w:t>-</w:t>
            </w:r>
            <w:r>
              <w:rPr>
                <w:rFonts w:hint="default" w:ascii="Times New Roman" w:hAnsi="Times New Roman" w:eastAsia="宋体" w:cs="Times New Roman"/>
                <w:b w:val="0"/>
                <w:bCs w:val="0"/>
                <w:sz w:val="18"/>
                <w:szCs w:val="18"/>
                <w:highlight w:val="none"/>
              </w:rPr>
              <w:t>0.147 40</w:t>
            </w:r>
          </w:p>
        </w:tc>
        <w:tc>
          <w:tcPr>
            <w:tcW w:w="1228" w:type="dxa"/>
            <w:shd w:val="clear" w:color="auto" w:fill="auto"/>
            <w:vAlign w:val="center"/>
          </w:tcPr>
          <w:p w14:paraId="66008F6F">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0.027 651</w:t>
            </w:r>
          </w:p>
        </w:tc>
        <w:tc>
          <w:tcPr>
            <w:tcW w:w="3122" w:type="dxa"/>
            <w:shd w:val="clear" w:color="auto" w:fill="auto"/>
            <w:vAlign w:val="center"/>
          </w:tcPr>
          <w:p w14:paraId="2B943F6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5C9BD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669" w:type="dxa"/>
            <w:shd w:val="clear" w:color="auto" w:fill="auto"/>
            <w:vAlign w:val="center"/>
          </w:tcPr>
          <w:p w14:paraId="42A67B2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栎木</w:t>
            </w:r>
          </w:p>
        </w:tc>
        <w:tc>
          <w:tcPr>
            <w:tcW w:w="898" w:type="dxa"/>
            <w:shd w:val="clear" w:color="auto" w:fill="auto"/>
            <w:vAlign w:val="top"/>
          </w:tcPr>
          <w:p w14:paraId="50BC8115">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D≥5.0cm</w:t>
            </w:r>
          </w:p>
        </w:tc>
        <w:tc>
          <w:tcPr>
            <w:tcW w:w="891" w:type="dxa"/>
          </w:tcPr>
          <w:p w14:paraId="3AAA562C">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0.424 48</w:t>
            </w:r>
          </w:p>
        </w:tc>
        <w:tc>
          <w:tcPr>
            <w:tcW w:w="911" w:type="dxa"/>
          </w:tcPr>
          <w:p w14:paraId="1ACF8363">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-0.216 94</w:t>
            </w:r>
          </w:p>
        </w:tc>
        <w:tc>
          <w:tcPr>
            <w:tcW w:w="959" w:type="dxa"/>
          </w:tcPr>
          <w:p w14:paraId="12A0AFD9">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0.712 40</w:t>
            </w:r>
          </w:p>
        </w:tc>
        <w:tc>
          <w:tcPr>
            <w:tcW w:w="986" w:type="dxa"/>
          </w:tcPr>
          <w:p w14:paraId="32B76921">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0.263 43</w:t>
            </w:r>
          </w:p>
        </w:tc>
        <w:tc>
          <w:tcPr>
            <w:tcW w:w="1228" w:type="dxa"/>
          </w:tcPr>
          <w:p w14:paraId="42451A4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-0.763 64</w:t>
            </w:r>
          </w:p>
        </w:tc>
        <w:tc>
          <w:tcPr>
            <w:tcW w:w="0" w:type="auto"/>
          </w:tcPr>
          <w:p w14:paraId="371CCC9A">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r w14:paraId="59BA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shd w:val="clear" w:color="auto" w:fill="auto"/>
            <w:vAlign w:val="center"/>
          </w:tcPr>
          <w:p w14:paraId="7CCAFCD2">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eastAsia="宋体" w:cs="Times New Roman"/>
                <w:b w:val="0"/>
                <w:bCs w:val="0"/>
                <w:sz w:val="18"/>
                <w:szCs w:val="18"/>
                <w:highlight w:val="none"/>
                <w:lang w:val="en-US" w:eastAsia="zh-CN"/>
              </w:rPr>
              <w:t>栎木</w:t>
            </w:r>
          </w:p>
        </w:tc>
        <w:tc>
          <w:tcPr>
            <w:tcW w:w="898" w:type="dxa"/>
            <w:shd w:val="clear" w:color="auto" w:fill="auto"/>
            <w:vAlign w:val="top"/>
          </w:tcPr>
          <w:p w14:paraId="51ADEB49">
            <w:pPr>
              <w:widowControl/>
              <w:kinsoku w:val="0"/>
              <w:autoSpaceDE w:val="0"/>
              <w:autoSpaceDN w:val="0"/>
              <w:snapToGrid w:val="0"/>
              <w:jc w:val="left"/>
              <w:textAlignment w:val="baseline"/>
              <w:rPr>
                <w:rFonts w:hint="default" w:ascii="Times New Roman" w:hAnsi="Times New Roman" w:eastAsia="宋体" w:cs="Times New Roman"/>
                <w:b w:val="0"/>
                <w:bCs w:val="0"/>
                <w:kern w:val="2"/>
                <w:sz w:val="18"/>
                <w:szCs w:val="18"/>
                <w:highlight w:val="none"/>
                <w:lang w:val="en-US" w:eastAsia="zh-CN" w:bidi="ar-SA"/>
              </w:rPr>
            </w:pPr>
            <w:r>
              <w:rPr>
                <w:rFonts w:hint="default" w:ascii="Times New Roman" w:hAnsi="Times New Roman" w:eastAsia="宋体" w:cs="Times New Roman"/>
                <w:b w:val="0"/>
                <w:bCs w:val="0"/>
                <w:sz w:val="18"/>
                <w:szCs w:val="18"/>
                <w:highlight w:val="none"/>
              </w:rPr>
              <w:t>D&lt;5.0cm</w:t>
            </w:r>
          </w:p>
        </w:tc>
        <w:tc>
          <w:tcPr>
            <w:tcW w:w="891" w:type="dxa"/>
          </w:tcPr>
          <w:p w14:paraId="3D900729">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0.471 83</w:t>
            </w:r>
          </w:p>
        </w:tc>
        <w:tc>
          <w:tcPr>
            <w:tcW w:w="911" w:type="dxa"/>
          </w:tcPr>
          <w:p w14:paraId="5FF2C91B">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-0.282 65</w:t>
            </w:r>
          </w:p>
        </w:tc>
        <w:tc>
          <w:tcPr>
            <w:tcW w:w="959" w:type="dxa"/>
          </w:tcPr>
          <w:p w14:paraId="55EF42EA">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0.679 19</w:t>
            </w:r>
          </w:p>
        </w:tc>
        <w:tc>
          <w:tcPr>
            <w:tcW w:w="986" w:type="dxa"/>
          </w:tcPr>
          <w:p w14:paraId="750190D9">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0.293 09</w:t>
            </w:r>
          </w:p>
        </w:tc>
        <w:tc>
          <w:tcPr>
            <w:tcW w:w="1228" w:type="dxa"/>
          </w:tcPr>
          <w:p w14:paraId="1D7153CE">
            <w:pPr>
              <w:widowControl/>
              <w:kinsoku w:val="0"/>
              <w:autoSpaceDE w:val="0"/>
              <w:autoSpaceDN w:val="0"/>
              <w:snapToGrid w:val="0"/>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-0.763 64</w:t>
            </w:r>
          </w:p>
        </w:tc>
        <w:tc>
          <w:tcPr>
            <w:tcW w:w="0" w:type="auto"/>
          </w:tcPr>
          <w:p w14:paraId="410190D5">
            <w:pPr>
              <w:widowControl/>
              <w:kinsoku w:val="0"/>
              <w:autoSpaceDE w:val="0"/>
              <w:autoSpaceDN w:val="0"/>
              <w:snapToGrid w:val="0"/>
              <w:spacing w:line="240" w:lineRule="auto"/>
              <w:jc w:val="left"/>
              <w:textAlignment w:val="baseline"/>
              <w:rPr>
                <w:rFonts w:hint="default" w:ascii="Times New Roman" w:hAnsi="Times New Roman" w:eastAsia="宋体" w:cs="Times New Roman"/>
                <w:b w:val="0"/>
                <w:bCs w:val="0"/>
                <w:sz w:val="18"/>
                <w:szCs w:val="18"/>
                <w:highlight w:val="none"/>
              </w:rPr>
            </w:pPr>
            <w:r>
              <w:rPr>
                <w:rFonts w:hint="default" w:ascii="Times New Roman" w:hAnsi="Times New Roman" w:eastAsia="宋体" w:cs="Times New Roman"/>
                <w:b w:val="0"/>
                <w:bCs w:val="0"/>
                <w:sz w:val="18"/>
                <w:szCs w:val="18"/>
                <w:highlight w:val="none"/>
              </w:rPr>
              <w:t>主要树种立木生物量模型与碳计量参数 GB/T 43648-2024</w:t>
            </w:r>
          </w:p>
        </w:tc>
      </w:tr>
    </w:tbl>
    <w:p w14:paraId="04437758">
      <w:pPr>
        <w:widowControl/>
        <w:kinsoku w:val="0"/>
        <w:autoSpaceDE w:val="0"/>
        <w:autoSpaceDN w:val="0"/>
        <w:snapToGrid w:val="0"/>
        <w:jc w:val="left"/>
        <w:textAlignment w:val="baseline"/>
        <w:rPr>
          <w:rFonts w:hint="default" w:ascii="Times New Roman" w:hAnsi="Times New Roman" w:cs="Times New Roman"/>
          <w:b w:val="0"/>
          <w:bCs w:val="0"/>
          <w:highlight w:val="none"/>
        </w:rPr>
      </w:pPr>
      <w:r>
        <w:rPr>
          <w:rFonts w:hint="default" w:ascii="Times New Roman" w:hAnsi="Times New Roman" w:cs="Times New Roman"/>
          <w:b w:val="0"/>
          <w:bCs w:val="0"/>
          <w:highlight w:val="none"/>
        </w:rPr>
        <w:br w:type="page"/>
      </w:r>
    </w:p>
    <w:p w14:paraId="53EF76E6">
      <w:pPr>
        <w:pStyle w:val="78"/>
        <w:spacing w:after="160"/>
        <w:rPr>
          <w:rFonts w:hint="default" w:ascii="Times New Roman" w:hAnsi="Times New Roman" w:cs="Times New Roman"/>
          <w:b w:val="0"/>
          <w:bCs w:val="0"/>
          <w:highlight w:val="none"/>
        </w:rPr>
      </w:pPr>
      <w:bookmarkStart w:id="198" w:name="_Toc30579"/>
      <w:bookmarkStart w:id="199" w:name="_Toc19016"/>
      <w:bookmarkStart w:id="200" w:name="_Toc8819"/>
      <w:bookmarkStart w:id="201" w:name="_Toc24068"/>
      <w:r>
        <w:rPr>
          <w:rFonts w:hint="default" w:ascii="Times New Roman" w:hAnsi="Times New Roman" w:cs="Times New Roman"/>
          <w:b w:val="0"/>
          <w:bCs w:val="0"/>
          <w:highlight w:val="none"/>
        </w:rPr>
        <w:br w:type="textWrapping"/>
      </w:r>
      <w:r>
        <w:rPr>
          <w:rFonts w:hint="default" w:ascii="Times New Roman" w:hAnsi="Times New Roman" w:cs="Times New Roman"/>
          <w:b w:val="0"/>
          <w:bCs w:val="0"/>
          <w:highlight w:val="none"/>
        </w:rPr>
        <w:t>（规范性）</w:t>
      </w:r>
      <w:r>
        <w:rPr>
          <w:rFonts w:hint="default" w:ascii="Times New Roman" w:hAnsi="Times New Roman" w:cs="Times New Roman"/>
          <w:b w:val="0"/>
          <w:bCs w:val="0"/>
          <w:highlight w:val="none"/>
        </w:rPr>
        <w:br w:type="textWrapping"/>
      </w:r>
      <w:r>
        <w:rPr>
          <w:rFonts w:hint="default" w:ascii="Times New Roman" w:hAnsi="Times New Roman" w:cs="Times New Roman"/>
          <w:b w:val="0"/>
          <w:bCs w:val="0"/>
          <w:highlight w:val="none"/>
        </w:rPr>
        <w:t>主要树种(组)不同生物量组分的含碳系数</w:t>
      </w:r>
      <w:bookmarkEnd w:id="198"/>
      <w:bookmarkEnd w:id="199"/>
      <w:bookmarkEnd w:id="200"/>
      <w:bookmarkEnd w:id="201"/>
    </w:p>
    <w:p w14:paraId="6E348AC3">
      <w:pPr>
        <w:pStyle w:val="58"/>
        <w:spacing w:before="156" w:after="156"/>
        <w:rPr>
          <w:rFonts w:hint="eastAsia" w:ascii="Times New Roman" w:hAnsi="Times New Roman" w:cs="Times New Roman"/>
          <w:b w:val="0"/>
          <w:bCs w:val="0"/>
          <w:kern w:val="2"/>
          <w:szCs w:val="21"/>
          <w:highlight w:val="none"/>
        </w:rPr>
      </w:pPr>
      <w:r>
        <w:rPr>
          <w:rFonts w:hint="default" w:ascii="Times New Roman" w:hAnsi="Times New Roman" w:cs="Times New Roman"/>
          <w:b w:val="0"/>
          <w:bCs w:val="0"/>
          <w:highlight w:val="none"/>
        </w:rPr>
        <w:t>表</w:t>
      </w:r>
      <w:r>
        <w:rPr>
          <w:rFonts w:hint="eastAsia" w:ascii="Times New Roman" w:cs="Times New Roman"/>
          <w:b w:val="0"/>
          <w:bCs w:val="0"/>
          <w:highlight w:val="none"/>
          <w:lang w:val="en-US" w:eastAsia="zh-CN"/>
        </w:rPr>
        <w:t>C</w:t>
      </w:r>
      <w:r>
        <w:rPr>
          <w:rFonts w:hint="default" w:ascii="Times New Roman" w:hAnsi="Times New Roman" w:cs="Times New Roman"/>
          <w:b w:val="0"/>
          <w:bCs w:val="0"/>
          <w:highlight w:val="none"/>
        </w:rPr>
        <w:t>.</w:t>
      </w:r>
      <w:r>
        <w:rPr>
          <w:rFonts w:hint="eastAsia" w:ascii="Times New Roman" w:cs="Times New Roman"/>
          <w:b w:val="0"/>
          <w:bCs w:val="0"/>
          <w:highlight w:val="none"/>
          <w:lang w:val="en-US" w:eastAsia="zh-CN"/>
        </w:rPr>
        <w:t>1</w:t>
      </w:r>
      <w:r>
        <w:rPr>
          <w:rFonts w:hint="default" w:ascii="Times New Roman"/>
          <w:kern w:val="2"/>
          <w:szCs w:val="21"/>
          <w:highlight w:val="none"/>
        </w:rPr>
        <w:t>给出了</w:t>
      </w:r>
      <w:r>
        <w:rPr>
          <w:rFonts w:hint="default" w:ascii="Times New Roman"/>
          <w:kern w:val="2"/>
          <w:szCs w:val="21"/>
          <w:highlight w:val="none"/>
          <w:lang w:val="en-US" w:eastAsia="zh-CN"/>
        </w:rPr>
        <w:t>西藏湿地</w:t>
      </w:r>
      <w:r>
        <w:rPr>
          <w:rFonts w:hint="default" w:ascii="Times New Roman"/>
          <w:kern w:val="2"/>
          <w:szCs w:val="21"/>
          <w:highlight w:val="none"/>
        </w:rPr>
        <w:t>主要树种(组)不同生物量组分的含碳系数</w:t>
      </w:r>
      <w:r>
        <w:rPr>
          <w:rFonts w:hint="eastAsia" w:ascii="Times New Roman"/>
          <w:kern w:val="2"/>
          <w:szCs w:val="21"/>
          <w:highlight w:val="none"/>
          <w:lang w:eastAsia="zh-CN"/>
        </w:rPr>
        <w:t>。</w:t>
      </w:r>
    </w:p>
    <w:p w14:paraId="67BD299F">
      <w:pPr>
        <w:pStyle w:val="79"/>
        <w:spacing w:before="160" w:after="160"/>
        <w:rPr>
          <w:rFonts w:hint="default" w:ascii="Times New Roman" w:hAnsi="Times New Roman" w:cs="Times New Roman"/>
          <w:b w:val="0"/>
          <w:bCs w:val="0"/>
          <w:highlight w:val="none"/>
        </w:rPr>
      </w:pPr>
      <w:r>
        <w:rPr>
          <w:rFonts w:hint="default" w:ascii="Times New Roman" w:hAnsi="Times New Roman" w:cs="Times New Roman"/>
          <w:b w:val="0"/>
          <w:bCs w:val="0"/>
          <w:highlight w:val="none"/>
        </w:rPr>
        <w:t>表C.1 主要树种(组)不同生物量组分的含碳系数</w:t>
      </w:r>
    </w:p>
    <w:tbl>
      <w:tblPr>
        <w:tblStyle w:val="23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9"/>
        <w:gridCol w:w="1255"/>
        <w:gridCol w:w="1255"/>
        <w:gridCol w:w="6072"/>
      </w:tblGrid>
      <w:tr w14:paraId="1FF6E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41E4A01A">
            <w:pPr>
              <w:spacing w:line="240" w:lineRule="auto"/>
              <w:jc w:val="center"/>
              <w:rPr>
                <w:rFonts w:hint="default" w:ascii="Times New Roman" w:hAnsi="Times New Roman" w:eastAsia="Times New Roman" w:cs="Times New Roman"/>
                <w:b w:val="0"/>
                <w:bCs w:val="0"/>
                <w:kern w:val="0"/>
                <w:sz w:val="18"/>
                <w:szCs w:val="18"/>
                <w:highlight w:val="none"/>
              </w:rPr>
            </w:pPr>
            <w:r>
              <w:rPr>
                <w:rFonts w:hint="default" w:ascii="Times New Roman" w:hAnsi="Times New Roman" w:eastAsia="Times New Roman" w:cs="Times New Roman"/>
                <w:b w:val="0"/>
                <w:bCs w:val="0"/>
                <w:spacing w:val="-3"/>
                <w:sz w:val="18"/>
                <w:szCs w:val="18"/>
                <w:highlight w:val="none"/>
              </w:rPr>
              <w:t>序号</w:t>
            </w:r>
          </w:p>
        </w:tc>
        <w:tc>
          <w:tcPr>
            <w:tcW w:w="670" w:type="pct"/>
            <w:shd w:val="clear" w:color="auto" w:fill="auto"/>
            <w:vAlign w:val="center"/>
          </w:tcPr>
          <w:p w14:paraId="267C841A">
            <w:pPr>
              <w:spacing w:line="240" w:lineRule="auto"/>
              <w:jc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pacing w:val="-4"/>
                <w:sz w:val="18"/>
                <w:szCs w:val="18"/>
                <w:highlight w:val="none"/>
              </w:rPr>
              <w:t>分类</w:t>
            </w:r>
          </w:p>
        </w:tc>
        <w:tc>
          <w:tcPr>
            <w:tcW w:w="670" w:type="pct"/>
            <w:shd w:val="clear" w:color="auto" w:fill="auto"/>
            <w:vAlign w:val="center"/>
          </w:tcPr>
          <w:p w14:paraId="5CEDAF59">
            <w:pPr>
              <w:pStyle w:val="232"/>
              <w:jc w:val="center"/>
              <w:rPr>
                <w:rFonts w:hint="default" w:ascii="Times New Roman" w:hAnsi="Times New Roman" w:eastAsia="Times New Roman" w:cs="Times New Roman"/>
                <w:b w:val="0"/>
                <w:bCs w:val="0"/>
                <w:spacing w:val="2"/>
                <w:highlight w:val="none"/>
              </w:rPr>
            </w:pPr>
            <w:r>
              <w:rPr>
                <w:rFonts w:hint="default" w:ascii="Times New Roman" w:hAnsi="Times New Roman" w:eastAsia="Times New Roman" w:cs="Times New Roman"/>
                <w:b w:val="0"/>
                <w:bCs w:val="0"/>
                <w:spacing w:val="-4"/>
                <w:highlight w:val="none"/>
              </w:rPr>
              <w:t>含碳系数</w:t>
            </w:r>
            <w:r>
              <w:rPr>
                <w:rFonts w:hint="default" w:ascii="Times New Roman" w:hAnsi="Times New Roman" w:eastAsia="Times New Roman" w:cs="Times New Roman"/>
                <w:b w:val="0"/>
                <w:bCs w:val="0"/>
                <w:spacing w:val="2"/>
                <w:highlight w:val="none"/>
              </w:rPr>
              <w:t xml:space="preserve"> </w:t>
            </w:r>
          </w:p>
          <w:p w14:paraId="373DAAC8">
            <w:pPr>
              <w:pStyle w:val="232"/>
              <w:jc w:val="center"/>
              <w:rPr>
                <w:rFonts w:hint="default" w:ascii="Times New Roman" w:hAnsi="Times New Roman" w:eastAsia="Times New Roman" w:cs="Times New Roman"/>
                <w:b w:val="0"/>
                <w:bCs w:val="0"/>
                <w:highlight w:val="none"/>
              </w:rPr>
            </w:pPr>
            <w:r>
              <w:rPr>
                <w:rFonts w:hint="default" w:ascii="Times New Roman" w:hAnsi="Times New Roman" w:eastAsia="Times New Roman" w:cs="Times New Roman"/>
                <w:b w:val="0"/>
                <w:bCs w:val="0"/>
                <w:spacing w:val="-4"/>
                <w:highlight w:val="none"/>
              </w:rPr>
              <w:t>（CF）</w:t>
            </w:r>
          </w:p>
        </w:tc>
        <w:tc>
          <w:tcPr>
            <w:tcW w:w="3241" w:type="pct"/>
            <w:shd w:val="clear" w:color="auto" w:fill="auto"/>
            <w:vAlign w:val="center"/>
          </w:tcPr>
          <w:p w14:paraId="05F03CD5">
            <w:pPr>
              <w:spacing w:line="240" w:lineRule="auto"/>
              <w:jc w:val="center"/>
              <w:rPr>
                <w:rFonts w:hint="default" w:ascii="Times New Roman" w:hAnsi="Times New Roman" w:eastAsia="Times New Roman" w:cs="Times New Roman"/>
                <w:b w:val="0"/>
                <w:bCs w:val="0"/>
                <w:spacing w:val="-4"/>
                <w:sz w:val="18"/>
                <w:szCs w:val="18"/>
                <w:highlight w:val="none"/>
              </w:rPr>
            </w:pPr>
            <w:r>
              <w:rPr>
                <w:rFonts w:hint="default" w:ascii="Times New Roman" w:hAnsi="Times New Roman" w:eastAsia="Times New Roman" w:cs="Times New Roman"/>
                <w:b w:val="0"/>
                <w:bCs w:val="0"/>
                <w:spacing w:val="-4"/>
                <w:sz w:val="18"/>
                <w:szCs w:val="18"/>
                <w:highlight w:val="none"/>
              </w:rPr>
              <w:t>来源</w:t>
            </w:r>
          </w:p>
        </w:tc>
      </w:tr>
      <w:tr w14:paraId="0579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42D642EA">
            <w:pPr>
              <w:pStyle w:val="232"/>
              <w:jc w:val="center"/>
              <w:rPr>
                <w:rFonts w:hint="default" w:ascii="Times New Roman" w:hAnsi="Times New Roman" w:eastAsia="Times New Roman" w:cs="Times New Roman"/>
                <w:b w:val="0"/>
                <w:bCs w:val="0"/>
                <w:highlight w:val="none"/>
              </w:rPr>
            </w:pPr>
            <w:r>
              <w:rPr>
                <w:rFonts w:hint="default" w:ascii="Times New Roman" w:hAnsi="Times New Roman" w:eastAsia="Times New Roman" w:cs="Times New Roman"/>
                <w:b w:val="0"/>
                <w:bCs w:val="0"/>
                <w:highlight w:val="none"/>
              </w:rPr>
              <w:t>1</w:t>
            </w:r>
          </w:p>
        </w:tc>
        <w:tc>
          <w:tcPr>
            <w:tcW w:w="670" w:type="pct"/>
            <w:shd w:val="clear" w:color="auto" w:fill="auto"/>
            <w:vAlign w:val="center"/>
          </w:tcPr>
          <w:p w14:paraId="4EA3B23C">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冷杉</w:t>
            </w:r>
          </w:p>
        </w:tc>
        <w:tc>
          <w:tcPr>
            <w:tcW w:w="670" w:type="pct"/>
            <w:shd w:val="clear" w:color="auto" w:fill="auto"/>
            <w:vAlign w:val="center"/>
          </w:tcPr>
          <w:p w14:paraId="72B68C25">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0.4962</w:t>
            </w:r>
          </w:p>
        </w:tc>
        <w:tc>
          <w:tcPr>
            <w:tcW w:w="3241" w:type="pct"/>
            <w:shd w:val="clear" w:color="auto" w:fill="auto"/>
            <w:vAlign w:val="center"/>
          </w:tcPr>
          <w:p w14:paraId="0BB4D8F4">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r w14:paraId="3981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6CE46750">
            <w:pPr>
              <w:pStyle w:val="232"/>
              <w:jc w:val="center"/>
              <w:rPr>
                <w:rFonts w:hint="default" w:ascii="Times New Roman" w:hAnsi="Times New Roman" w:eastAsia="Times New Roman" w:cs="Times New Roman"/>
                <w:b w:val="0"/>
                <w:bCs w:val="0"/>
                <w:highlight w:val="none"/>
              </w:rPr>
            </w:pPr>
            <w:r>
              <w:rPr>
                <w:rFonts w:hint="default" w:ascii="Times New Roman" w:hAnsi="Times New Roman" w:eastAsia="Times New Roman" w:cs="Times New Roman"/>
                <w:b w:val="0"/>
                <w:bCs w:val="0"/>
                <w:spacing w:val="-5"/>
                <w:highlight w:val="none"/>
              </w:rPr>
              <w:t>2</w:t>
            </w:r>
          </w:p>
        </w:tc>
        <w:tc>
          <w:tcPr>
            <w:tcW w:w="670" w:type="pct"/>
            <w:shd w:val="clear" w:color="auto" w:fill="auto"/>
            <w:vAlign w:val="center"/>
          </w:tcPr>
          <w:p w14:paraId="64BBB4F2">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杨树</w:t>
            </w:r>
          </w:p>
        </w:tc>
        <w:tc>
          <w:tcPr>
            <w:tcW w:w="670" w:type="pct"/>
            <w:shd w:val="clear" w:color="auto" w:fill="auto"/>
            <w:vAlign w:val="center"/>
          </w:tcPr>
          <w:p w14:paraId="2B983909">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0.4705</w:t>
            </w:r>
          </w:p>
        </w:tc>
        <w:tc>
          <w:tcPr>
            <w:tcW w:w="3241" w:type="pct"/>
            <w:shd w:val="clear" w:color="auto" w:fill="auto"/>
            <w:vAlign w:val="center"/>
          </w:tcPr>
          <w:p w14:paraId="2F453087">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r w14:paraId="3A6D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6EDEE859">
            <w:pPr>
              <w:pStyle w:val="232"/>
              <w:jc w:val="center"/>
              <w:rPr>
                <w:rFonts w:hint="default" w:ascii="Times New Roman" w:hAnsi="Times New Roman" w:eastAsia="Times New Roman" w:cs="Times New Roman"/>
                <w:b w:val="0"/>
                <w:bCs w:val="0"/>
                <w:spacing w:val="-5"/>
                <w:highlight w:val="none"/>
              </w:rPr>
            </w:pPr>
            <w:r>
              <w:rPr>
                <w:rFonts w:hint="default" w:ascii="Times New Roman" w:hAnsi="Times New Roman" w:eastAsia="Times New Roman" w:cs="Times New Roman"/>
                <w:b w:val="0"/>
                <w:bCs w:val="0"/>
                <w:spacing w:val="-5"/>
                <w:highlight w:val="none"/>
              </w:rPr>
              <w:t>3</w:t>
            </w:r>
          </w:p>
        </w:tc>
        <w:tc>
          <w:tcPr>
            <w:tcW w:w="670" w:type="pct"/>
            <w:shd w:val="clear" w:color="auto" w:fill="auto"/>
            <w:vAlign w:val="center"/>
          </w:tcPr>
          <w:p w14:paraId="59EA998F">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柳树</w:t>
            </w:r>
          </w:p>
        </w:tc>
        <w:tc>
          <w:tcPr>
            <w:tcW w:w="670" w:type="pct"/>
            <w:shd w:val="clear" w:color="auto" w:fill="auto"/>
            <w:vAlign w:val="center"/>
          </w:tcPr>
          <w:p w14:paraId="17E0ECCD">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0.4956</w:t>
            </w:r>
          </w:p>
        </w:tc>
        <w:tc>
          <w:tcPr>
            <w:tcW w:w="3241" w:type="pct"/>
            <w:shd w:val="clear" w:color="auto" w:fill="auto"/>
            <w:vAlign w:val="center"/>
          </w:tcPr>
          <w:p w14:paraId="7FA97C38">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r w14:paraId="50873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7A1DEFD2">
            <w:pPr>
              <w:pStyle w:val="232"/>
              <w:jc w:val="center"/>
              <w:rPr>
                <w:rFonts w:hint="default" w:ascii="Times New Roman" w:hAnsi="Times New Roman" w:eastAsia="宋体" w:cs="Times New Roman"/>
                <w:b w:val="0"/>
                <w:bCs w:val="0"/>
                <w:spacing w:val="-5"/>
                <w:highlight w:val="none"/>
                <w:lang w:val="en-US" w:eastAsia="zh-CN"/>
              </w:rPr>
            </w:pPr>
            <w:r>
              <w:rPr>
                <w:rFonts w:hint="default" w:ascii="Times New Roman" w:hAnsi="Times New Roman" w:cs="Times New Roman"/>
                <w:b w:val="0"/>
                <w:bCs w:val="0"/>
                <w:spacing w:val="-5"/>
                <w:highlight w:val="none"/>
                <w:lang w:val="en-US" w:eastAsia="zh-CN"/>
              </w:rPr>
              <w:t>4</w:t>
            </w:r>
          </w:p>
        </w:tc>
        <w:tc>
          <w:tcPr>
            <w:tcW w:w="670" w:type="pct"/>
            <w:shd w:val="clear" w:color="auto" w:fill="auto"/>
            <w:vAlign w:val="center"/>
          </w:tcPr>
          <w:p w14:paraId="5BA2DB96">
            <w:pPr>
              <w:spacing w:line="240" w:lineRule="auto"/>
              <w:jc w:val="center"/>
              <w:textAlignment w:val="center"/>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高山松</w:t>
            </w:r>
          </w:p>
        </w:tc>
        <w:tc>
          <w:tcPr>
            <w:tcW w:w="670" w:type="pct"/>
            <w:shd w:val="clear" w:color="auto" w:fill="auto"/>
            <w:vAlign w:val="center"/>
          </w:tcPr>
          <w:p w14:paraId="65BEE119">
            <w:pPr>
              <w:spacing w:line="240" w:lineRule="auto"/>
              <w:jc w:val="center"/>
              <w:textAlignment w:val="center"/>
              <w:rPr>
                <w:rFonts w:hint="default" w:ascii="Times New Roman" w:hAnsi="Times New Roman" w:eastAsia="宋体"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0.5004</w:t>
            </w:r>
          </w:p>
        </w:tc>
        <w:tc>
          <w:tcPr>
            <w:tcW w:w="3241" w:type="pct"/>
            <w:shd w:val="clear" w:color="auto" w:fill="auto"/>
            <w:vAlign w:val="center"/>
          </w:tcPr>
          <w:p w14:paraId="2DBC0B4A">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r w14:paraId="1EE62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jc w:val="center"/>
        </w:trPr>
        <w:tc>
          <w:tcPr>
            <w:tcW w:w="416" w:type="pct"/>
            <w:shd w:val="clear" w:color="auto" w:fill="auto"/>
            <w:vAlign w:val="center"/>
          </w:tcPr>
          <w:p w14:paraId="06D2DE8E">
            <w:pPr>
              <w:pStyle w:val="232"/>
              <w:jc w:val="center"/>
              <w:rPr>
                <w:rFonts w:hint="default" w:ascii="Times New Roman" w:hAnsi="Times New Roman" w:cs="Times New Roman"/>
                <w:b w:val="0"/>
                <w:bCs w:val="0"/>
                <w:spacing w:val="-5"/>
                <w:highlight w:val="none"/>
                <w:lang w:val="en-US" w:eastAsia="zh-CN"/>
              </w:rPr>
            </w:pPr>
            <w:r>
              <w:rPr>
                <w:rFonts w:hint="default" w:ascii="Times New Roman" w:hAnsi="Times New Roman" w:cs="Times New Roman"/>
                <w:b w:val="0"/>
                <w:bCs w:val="0"/>
                <w:spacing w:val="-5"/>
                <w:highlight w:val="none"/>
                <w:lang w:val="en-US" w:eastAsia="zh-CN"/>
              </w:rPr>
              <w:t>5</w:t>
            </w:r>
          </w:p>
        </w:tc>
        <w:tc>
          <w:tcPr>
            <w:tcW w:w="670" w:type="pct"/>
            <w:shd w:val="clear" w:color="auto" w:fill="auto"/>
            <w:vAlign w:val="center"/>
          </w:tcPr>
          <w:p w14:paraId="2F16CF1E">
            <w:pPr>
              <w:spacing w:line="240" w:lineRule="auto"/>
              <w:jc w:val="center"/>
              <w:textAlignment w:val="center"/>
              <w:rPr>
                <w:rFonts w:hint="default" w:ascii="Times New Roman" w:hAnsi="Times New Roman"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柏木</w:t>
            </w:r>
          </w:p>
        </w:tc>
        <w:tc>
          <w:tcPr>
            <w:tcW w:w="670" w:type="pct"/>
            <w:shd w:val="clear" w:color="auto" w:fill="auto"/>
            <w:vAlign w:val="center"/>
          </w:tcPr>
          <w:p w14:paraId="005F43EA">
            <w:pPr>
              <w:spacing w:line="240" w:lineRule="auto"/>
              <w:jc w:val="center"/>
              <w:textAlignment w:val="center"/>
              <w:rPr>
                <w:rFonts w:hint="default" w:ascii="Times New Roman" w:hAnsi="Times New Roman"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0.4847</w:t>
            </w:r>
          </w:p>
        </w:tc>
        <w:tc>
          <w:tcPr>
            <w:tcW w:w="3241" w:type="pct"/>
            <w:shd w:val="clear" w:color="auto" w:fill="auto"/>
            <w:vAlign w:val="center"/>
          </w:tcPr>
          <w:p w14:paraId="51A6D5E8">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r w14:paraId="11522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 w:hRule="atLeast"/>
          <w:jc w:val="center"/>
        </w:trPr>
        <w:tc>
          <w:tcPr>
            <w:tcW w:w="416" w:type="pct"/>
            <w:shd w:val="clear" w:color="auto" w:fill="auto"/>
            <w:vAlign w:val="center"/>
          </w:tcPr>
          <w:p w14:paraId="618A2EC7">
            <w:pPr>
              <w:pStyle w:val="232"/>
              <w:jc w:val="center"/>
              <w:rPr>
                <w:rFonts w:hint="default" w:ascii="Times New Roman" w:hAnsi="Times New Roman" w:cs="Times New Roman"/>
                <w:b w:val="0"/>
                <w:bCs w:val="0"/>
                <w:spacing w:val="-5"/>
                <w:highlight w:val="none"/>
                <w:lang w:val="en-US" w:eastAsia="zh-CN"/>
              </w:rPr>
            </w:pPr>
            <w:r>
              <w:rPr>
                <w:rFonts w:hint="default" w:ascii="Times New Roman" w:hAnsi="Times New Roman" w:cs="Times New Roman"/>
                <w:b w:val="0"/>
                <w:bCs w:val="0"/>
                <w:spacing w:val="-5"/>
                <w:highlight w:val="none"/>
                <w:lang w:val="en-US" w:eastAsia="zh-CN"/>
              </w:rPr>
              <w:t>6</w:t>
            </w:r>
          </w:p>
        </w:tc>
        <w:tc>
          <w:tcPr>
            <w:tcW w:w="670" w:type="pct"/>
            <w:shd w:val="clear" w:color="auto" w:fill="auto"/>
            <w:vAlign w:val="center"/>
          </w:tcPr>
          <w:p w14:paraId="49FAE3CC">
            <w:pPr>
              <w:spacing w:line="240" w:lineRule="auto"/>
              <w:jc w:val="center"/>
              <w:textAlignment w:val="center"/>
              <w:rPr>
                <w:rFonts w:hint="default" w:ascii="Times New Roman" w:hAnsi="Times New Roman"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栎树</w:t>
            </w:r>
          </w:p>
        </w:tc>
        <w:tc>
          <w:tcPr>
            <w:tcW w:w="670" w:type="pct"/>
            <w:shd w:val="clear" w:color="auto" w:fill="auto"/>
            <w:vAlign w:val="center"/>
          </w:tcPr>
          <w:p w14:paraId="79954618">
            <w:pPr>
              <w:spacing w:line="240" w:lineRule="auto"/>
              <w:jc w:val="center"/>
              <w:textAlignment w:val="center"/>
              <w:rPr>
                <w:rFonts w:hint="default" w:ascii="Times New Roman" w:hAnsi="Times New Roman" w:cs="Times New Roman"/>
                <w:b w:val="0"/>
                <w:bCs w:val="0"/>
                <w:sz w:val="18"/>
                <w:szCs w:val="18"/>
                <w:highlight w:val="none"/>
                <w:lang w:val="en-US" w:eastAsia="zh-CN"/>
              </w:rPr>
            </w:pPr>
            <w:r>
              <w:rPr>
                <w:rFonts w:hint="default" w:ascii="Times New Roman" w:hAnsi="Times New Roman" w:cs="Times New Roman"/>
                <w:b w:val="0"/>
                <w:bCs w:val="0"/>
                <w:sz w:val="18"/>
                <w:szCs w:val="18"/>
                <w:highlight w:val="none"/>
                <w:lang w:val="en-US" w:eastAsia="zh-CN"/>
              </w:rPr>
              <w:t>0.4802</w:t>
            </w:r>
          </w:p>
        </w:tc>
        <w:tc>
          <w:tcPr>
            <w:tcW w:w="3241" w:type="pct"/>
            <w:shd w:val="clear" w:color="auto" w:fill="auto"/>
            <w:vAlign w:val="center"/>
          </w:tcPr>
          <w:p w14:paraId="472D148F">
            <w:pPr>
              <w:spacing w:line="240" w:lineRule="auto"/>
              <w:jc w:val="center"/>
              <w:textAlignment w:val="center"/>
              <w:rPr>
                <w:rFonts w:hint="default" w:ascii="Times New Roman" w:hAnsi="Times New Roman" w:eastAsia="Times New Roman" w:cs="Times New Roman"/>
                <w:b w:val="0"/>
                <w:bCs w:val="0"/>
                <w:sz w:val="18"/>
                <w:szCs w:val="18"/>
                <w:highlight w:val="none"/>
              </w:rPr>
            </w:pPr>
            <w:r>
              <w:rPr>
                <w:rFonts w:hint="default" w:ascii="Times New Roman" w:hAnsi="Times New Roman" w:eastAsia="Times New Roman" w:cs="Times New Roman"/>
                <w:b w:val="0"/>
                <w:bCs w:val="0"/>
                <w:sz w:val="18"/>
                <w:szCs w:val="18"/>
                <w:highlight w:val="none"/>
              </w:rPr>
              <w:t>主要树种立木生物量模型与碳计量参数 GB/T 43648-2024</w:t>
            </w:r>
          </w:p>
        </w:tc>
      </w:tr>
    </w:tbl>
    <w:p w14:paraId="79044C78">
      <w:pPr>
        <w:rPr>
          <w:rFonts w:hint="default" w:ascii="Times New Roman" w:hAnsi="Times New Roman" w:cs="Times New Roman"/>
          <w:b w:val="0"/>
          <w:bCs w:val="0"/>
          <w:spacing w:val="105"/>
          <w:highlight w:val="none"/>
        </w:rPr>
      </w:pPr>
      <w:r>
        <w:rPr>
          <w:rFonts w:hint="default" w:ascii="Times New Roman" w:hAnsi="Times New Roman" w:cs="Times New Roman"/>
          <w:b w:val="0"/>
          <w:bCs w:val="0"/>
          <w:spacing w:val="105"/>
          <w:highlight w:val="none"/>
        </w:rPr>
        <w:br w:type="page"/>
      </w:r>
    </w:p>
    <w:p w14:paraId="44387E0F">
      <w:pPr>
        <w:pStyle w:val="65"/>
        <w:spacing w:after="156"/>
        <w:rPr>
          <w:rFonts w:hint="default" w:ascii="Times New Roman" w:hAnsi="Times New Roman" w:cs="Times New Roman"/>
          <w:b w:val="0"/>
          <w:bCs w:val="0"/>
          <w:highlight w:val="none"/>
        </w:rPr>
      </w:pPr>
      <w:bookmarkStart w:id="202" w:name="_Toc20380"/>
      <w:bookmarkStart w:id="203" w:name="_Toc14374"/>
      <w:bookmarkStart w:id="204" w:name="_Toc13889"/>
      <w:r>
        <w:rPr>
          <w:rFonts w:hint="default" w:ascii="Times New Roman" w:hAnsi="Times New Roman" w:cs="Times New Roman"/>
          <w:b w:val="0"/>
          <w:bCs w:val="0"/>
          <w:spacing w:val="105"/>
          <w:highlight w:val="none"/>
        </w:rPr>
        <w:t>参考文</w:t>
      </w:r>
      <w:r>
        <w:rPr>
          <w:rFonts w:hint="default" w:ascii="Times New Roman" w:hAnsi="Times New Roman" w:cs="Times New Roman"/>
          <w:b w:val="0"/>
          <w:bCs w:val="0"/>
          <w:highlight w:val="none"/>
        </w:rPr>
        <w:t>献</w:t>
      </w:r>
      <w:bookmarkEnd w:id="202"/>
      <w:bookmarkEnd w:id="203"/>
      <w:bookmarkEnd w:id="204"/>
    </w:p>
    <w:p w14:paraId="1A8C4B9C">
      <w:pPr>
        <w:widowControl/>
        <w:kinsoku w:val="0"/>
        <w:autoSpaceDE w:val="0"/>
        <w:autoSpaceDN w:val="0"/>
        <w:snapToGrid w:val="0"/>
        <w:spacing w:line="360" w:lineRule="auto"/>
        <w:textAlignment w:val="baseline"/>
        <w:rPr>
          <w:rFonts w:hint="default" w:ascii="Times New Roman" w:hAnsi="Times New Roman" w:cs="Times New Roman"/>
          <w:b w:val="0"/>
          <w:bCs w:val="0"/>
          <w:spacing w:val="2"/>
          <w:highlight w:val="none"/>
        </w:rPr>
      </w:pPr>
      <w:r>
        <w:rPr>
          <w:rFonts w:hint="default" w:ascii="Times New Roman" w:hAnsi="Times New Roman" w:cs="Times New Roman"/>
          <w:b w:val="0"/>
          <w:bCs w:val="0"/>
          <w:spacing w:val="2"/>
          <w:highlight w:val="none"/>
        </w:rPr>
        <w:t>《中华人民共和国湿地保护法》（2021年）；</w:t>
      </w:r>
    </w:p>
    <w:p w14:paraId="5B9731E0">
      <w:pPr>
        <w:widowControl/>
        <w:kinsoku w:val="0"/>
        <w:autoSpaceDE w:val="0"/>
        <w:autoSpaceDN w:val="0"/>
        <w:snapToGrid w:val="0"/>
        <w:spacing w:line="360" w:lineRule="auto"/>
        <w:textAlignment w:val="baseline"/>
        <w:rPr>
          <w:rFonts w:hint="default" w:ascii="Times New Roman" w:hAnsi="Times New Roman" w:cs="Times New Roman"/>
          <w:b w:val="0"/>
          <w:bCs w:val="0"/>
          <w:spacing w:val="2"/>
          <w:highlight w:val="none"/>
        </w:rPr>
      </w:pPr>
      <w:r>
        <w:rPr>
          <w:rFonts w:hint="default" w:ascii="Times New Roman" w:hAnsi="Times New Roman" w:cs="Times New Roman"/>
          <w:b w:val="0"/>
          <w:bCs w:val="0"/>
          <w:spacing w:val="2"/>
          <w:highlight w:val="none"/>
        </w:rPr>
        <w:t>《中华人民共和国青藏高原生态保护法》（2023年）；</w:t>
      </w:r>
    </w:p>
    <w:p w14:paraId="552D8CD7">
      <w:pPr>
        <w:widowControl/>
        <w:kinsoku w:val="0"/>
        <w:autoSpaceDE w:val="0"/>
        <w:autoSpaceDN w:val="0"/>
        <w:snapToGrid w:val="0"/>
        <w:spacing w:line="360" w:lineRule="auto"/>
        <w:textAlignment w:val="baseline"/>
        <w:rPr>
          <w:rFonts w:hint="default" w:ascii="Times New Roman" w:hAnsi="Times New Roman" w:cs="Times New Roman"/>
          <w:b w:val="0"/>
          <w:bCs w:val="0"/>
          <w:spacing w:val="2"/>
          <w:highlight w:val="none"/>
        </w:rPr>
      </w:pPr>
      <w:r>
        <w:rPr>
          <w:rFonts w:hint="default" w:ascii="Times New Roman" w:hAnsi="Times New Roman" w:cs="Times New Roman"/>
          <w:b w:val="0"/>
          <w:bCs w:val="0"/>
          <w:spacing w:val="2"/>
          <w:highlight w:val="none"/>
        </w:rPr>
        <w:t>《国土空间调查、规划、用途管制用地用海分类指南》 自然资发〔2023〕234号；</w:t>
      </w:r>
    </w:p>
    <w:p w14:paraId="0B8A8D8F">
      <w:pPr>
        <w:widowControl/>
        <w:tabs>
          <w:tab w:val="left" w:pos="6287"/>
        </w:tabs>
        <w:kinsoku w:val="0"/>
        <w:autoSpaceDE w:val="0"/>
        <w:autoSpaceDN w:val="0"/>
        <w:snapToGrid w:val="0"/>
        <w:spacing w:line="360" w:lineRule="auto"/>
        <w:textAlignment w:val="baseline"/>
        <w:rPr>
          <w:rFonts w:hint="eastAsia" w:ascii="Times New Roman" w:hAnsi="Times New Roman" w:cs="Times New Roman"/>
          <w:b w:val="0"/>
          <w:bCs w:val="0"/>
          <w:spacing w:val="2"/>
          <w:highlight w:val="none"/>
          <w:lang w:eastAsia="zh-CN"/>
        </w:rPr>
      </w:pPr>
      <w:r>
        <w:rPr>
          <w:rFonts w:hint="default" w:ascii="Times New Roman" w:hAnsi="Times New Roman" w:cs="Times New Roman"/>
          <w:b w:val="0"/>
          <w:bCs w:val="0"/>
          <w:spacing w:val="2"/>
          <w:highlight w:val="none"/>
        </w:rPr>
        <w:t>《全国森林草原湿地荒漠化普查技术规程》（2024年3月）</w:t>
      </w:r>
      <w:r>
        <w:rPr>
          <w:rFonts w:hint="default" w:ascii="Times New Roman" w:hAnsi="Times New Roman" w:cs="Times New Roman"/>
          <w:b w:val="0"/>
          <w:bCs w:val="0"/>
          <w:spacing w:val="2"/>
          <w:highlight w:val="none"/>
          <w:lang w:eastAsia="zh-CN"/>
        </w:rPr>
        <w:t>；</w:t>
      </w:r>
      <w:r>
        <w:rPr>
          <w:rFonts w:hint="eastAsia" w:ascii="Times New Roman" w:hAnsi="Times New Roman" w:cs="Times New Roman"/>
          <w:b w:val="0"/>
          <w:bCs w:val="0"/>
          <w:spacing w:val="2"/>
          <w:highlight w:val="none"/>
          <w:lang w:eastAsia="zh-CN"/>
        </w:rPr>
        <w:tab/>
      </w:r>
    </w:p>
    <w:p w14:paraId="3E0E793E">
      <w:pPr>
        <w:widowControl/>
        <w:tabs>
          <w:tab w:val="left" w:pos="6287"/>
        </w:tabs>
        <w:kinsoku w:val="0"/>
        <w:autoSpaceDE w:val="0"/>
        <w:autoSpaceDN w:val="0"/>
        <w:snapToGrid w:val="0"/>
        <w:spacing w:line="360" w:lineRule="auto"/>
        <w:textAlignment w:val="baseline"/>
        <w:rPr>
          <w:rFonts w:hint="default" w:ascii="Times New Roman" w:hAnsi="Times New Roman" w:cs="Times New Roman"/>
          <w:b w:val="0"/>
          <w:bCs w:val="0"/>
          <w:spacing w:val="2"/>
          <w:highlight w:val="none"/>
          <w:lang w:eastAsia="zh-CN"/>
        </w:rPr>
      </w:pPr>
      <w:r>
        <w:rPr>
          <w:rFonts w:hint="eastAsia" w:ascii="Times New Roman" w:hAnsi="Times New Roman" w:cs="Times New Roman"/>
          <w:b w:val="0"/>
          <w:bCs w:val="0"/>
          <w:spacing w:val="2"/>
          <w:highlight w:val="none"/>
          <w:lang w:eastAsia="zh-CN"/>
        </w:rPr>
        <w:t>《</w:t>
      </w:r>
      <w:r>
        <w:rPr>
          <w:rFonts w:hint="default" w:ascii="Times New Roman" w:hAnsi="Times New Roman" w:cs="Times New Roman"/>
          <w:b w:val="0"/>
          <w:bCs w:val="0"/>
          <w:spacing w:val="2"/>
          <w:highlight w:val="none"/>
          <w:lang w:eastAsia="zh-CN"/>
        </w:rPr>
        <w:t>2022年全国森林、草原、湿地调查监测技术规程</w:t>
      </w:r>
      <w:r>
        <w:rPr>
          <w:rFonts w:hint="eastAsia" w:ascii="Times New Roman" w:hAnsi="Times New Roman" w:cs="Times New Roman"/>
          <w:b w:val="0"/>
          <w:bCs w:val="0"/>
          <w:spacing w:val="2"/>
          <w:highlight w:val="none"/>
          <w:lang w:eastAsia="zh-CN"/>
        </w:rPr>
        <w:t>》；</w:t>
      </w:r>
    </w:p>
    <w:p w14:paraId="1B01A344">
      <w:pPr>
        <w:widowControl/>
        <w:kinsoku w:val="0"/>
        <w:autoSpaceDE w:val="0"/>
        <w:autoSpaceDN w:val="0"/>
        <w:snapToGrid w:val="0"/>
        <w:spacing w:line="360" w:lineRule="auto"/>
        <w:textAlignment w:val="baseline"/>
        <w:rPr>
          <w:rFonts w:hint="default" w:ascii="Times New Roman" w:hAnsi="Times New Roman" w:eastAsia="宋体" w:cs="Times New Roman"/>
          <w:b w:val="0"/>
          <w:bCs w:val="0"/>
          <w:spacing w:val="2"/>
          <w:highlight w:val="none"/>
          <w:lang w:eastAsia="zh-CN"/>
        </w:rPr>
      </w:pPr>
      <w:r>
        <w:rPr>
          <w:rFonts w:hint="default" w:ascii="Times New Roman" w:hAnsi="Times New Roman" w:cs="Times New Roman"/>
          <w:b w:val="0"/>
          <w:bCs w:val="0"/>
          <w:spacing w:val="2"/>
          <w:highlight w:val="none"/>
        </w:rPr>
        <w:t>《全国湿地资源调查技术规程》（试行，2010年）</w:t>
      </w:r>
      <w:r>
        <w:rPr>
          <w:rFonts w:hint="default" w:ascii="Times New Roman" w:hAnsi="Times New Roman" w:cs="Times New Roman"/>
          <w:b w:val="0"/>
          <w:bCs w:val="0"/>
          <w:spacing w:val="2"/>
          <w:highlight w:val="none"/>
          <w:lang w:eastAsia="zh-CN"/>
        </w:rPr>
        <w:t>；</w:t>
      </w:r>
    </w:p>
    <w:p w14:paraId="4849B169">
      <w:pPr>
        <w:widowControl/>
        <w:kinsoku w:val="0"/>
        <w:autoSpaceDE w:val="0"/>
        <w:autoSpaceDN w:val="0"/>
        <w:snapToGrid w:val="0"/>
        <w:spacing w:line="360" w:lineRule="auto"/>
        <w:textAlignment w:val="baseline"/>
        <w:rPr>
          <w:rFonts w:hint="default" w:ascii="Times New Roman" w:hAnsi="Times New Roman" w:cs="Times New Roman"/>
          <w:b w:val="0"/>
          <w:bCs w:val="0"/>
          <w:spacing w:val="2"/>
          <w:highlight w:val="none"/>
        </w:rPr>
      </w:pPr>
      <w:r>
        <w:rPr>
          <w:rFonts w:hint="default" w:ascii="Times New Roman" w:hAnsi="Times New Roman" w:cs="Times New Roman"/>
          <w:b w:val="0"/>
          <w:bCs w:val="0"/>
          <w:spacing w:val="2"/>
          <w:highlight w:val="none"/>
        </w:rPr>
        <w:t>《西藏自治区泥炭沼泽碳库调查 实施细则》（2021年）；</w:t>
      </w:r>
    </w:p>
    <w:p w14:paraId="41760B1A">
      <w:pPr>
        <w:widowControl/>
        <w:kinsoku w:val="0"/>
        <w:autoSpaceDE w:val="0"/>
        <w:autoSpaceDN w:val="0"/>
        <w:snapToGrid w:val="0"/>
        <w:spacing w:line="360" w:lineRule="auto"/>
        <w:textAlignment w:val="baseline"/>
        <w:rPr>
          <w:rFonts w:hint="default" w:ascii="Times New Roman" w:hAnsi="Times New Roman" w:cs="Times New Roman"/>
          <w:b w:val="0"/>
          <w:bCs w:val="0"/>
          <w:spacing w:val="2"/>
          <w:highlight w:val="none"/>
        </w:rPr>
      </w:pPr>
      <w:r>
        <w:rPr>
          <w:rFonts w:hint="default" w:ascii="Times New Roman" w:hAnsi="Times New Roman" w:cs="Times New Roman"/>
          <w:b w:val="0"/>
          <w:bCs w:val="0"/>
          <w:spacing w:val="2"/>
          <w:highlight w:val="none"/>
        </w:rPr>
        <w:t>方精云,王襄平,沈泽昊,等.植物群落清查的主要内容、方法和技术规范[J].生物多样性, 2009, 17(06):533-548。</w:t>
      </w:r>
    </w:p>
    <w:p w14:paraId="6E2D195C">
      <w:pPr>
        <w:rPr>
          <w:rFonts w:hint="default" w:ascii="Times New Roman" w:hAnsi="Times New Roman" w:cs="Times New Roman"/>
          <w:b w:val="0"/>
          <w:bCs w:val="0"/>
          <w:highlight w:val="none"/>
        </w:rPr>
      </w:pPr>
    </w:p>
    <w:sectPr>
      <w:headerReference r:id="rId14" w:type="default"/>
      <w:footerReference r:id="rId15" w:type="default"/>
      <w:pgSz w:w="11906" w:h="16838"/>
      <w:pgMar w:top="1928" w:right="1134" w:bottom="1134" w:left="1134" w:header="1418" w:footer="1134" w:gutter="283"/>
      <w:pgNumType w:fmt="decimal"/>
      <w:cols w:space="0" w:num="1"/>
      <w:formProt w:val="0"/>
      <w:docGrid w:type="lines" w:linePitch="32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E1DE99-FFFF-43ED-89BB-76209040F1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embedRegular r:id="rId2" w:fontKey="{4885DAD3-D522-465E-9E24-02034CF7BFB4}"/>
  </w:font>
  <w:font w:name="Segoe UI">
    <w:panose1 w:val="020B0502040204020203"/>
    <w:charset w:val="00"/>
    <w:family w:val="swiss"/>
    <w:pitch w:val="default"/>
    <w:sig w:usb0="E4002EFF" w:usb1="C000E47F" w:usb2="00000009" w:usb3="00000000" w:csb0="200001FF" w:csb1="00000000"/>
    <w:embedRegular r:id="rId3" w:fontKey="{BF98BC6F-812D-49BA-8E3B-7E4D762E5153}"/>
  </w:font>
  <w:font w:name="微软雅黑">
    <w:panose1 w:val="020B0503020204020204"/>
    <w:charset w:val="86"/>
    <w:family w:val="swiss"/>
    <w:pitch w:val="default"/>
    <w:sig w:usb0="80000287" w:usb1="2ACF3C50" w:usb2="00000016" w:usb3="00000000" w:csb0="0004001F" w:csb1="00000000"/>
    <w:embedRegular r:id="rId4" w:fontKey="{69BDE910-EB76-469F-AA80-2D6C71B408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1772A">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FF81A">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E82F4">
    <w:pPr>
      <w:pStyle w:val="5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58A35">
    <w:pPr>
      <w:pStyle w:val="54"/>
      <w:tabs>
        <w:tab w:val="center" w:pos="4677"/>
        <w:tab w:val="right" w:pos="9247"/>
      </w:tabs>
      <w:jc w:val="left"/>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66DA14">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266DA14">
                    <w:pPr>
                      <w:pStyle w:val="18"/>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6D5EDF">
                          <w:pPr>
                            <w:pStyle w:val="54"/>
                            <w:tabs>
                              <w:tab w:val="center" w:pos="4677"/>
                              <w:tab w:val="right" w:pos="9247"/>
                            </w:tabs>
                            <w:jc w:val="left"/>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96D5EDF">
                    <w:pPr>
                      <w:pStyle w:val="54"/>
                      <w:tabs>
                        <w:tab w:val="center" w:pos="4677"/>
                        <w:tab w:val="right" w:pos="9247"/>
                      </w:tabs>
                      <w:jc w:val="left"/>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CDA96">
    <w:pPr>
      <w:pStyle w:val="24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44B935">
                          <w:pPr>
                            <w:pStyle w:val="1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3844B935">
                    <w:pPr>
                      <w:pStyle w:val="18"/>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1B968">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369AA">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D5F19">
    <w:pPr>
      <w:pStyle w:val="63"/>
    </w:pPr>
    <w:r>
      <w:fldChar w:fldCharType="begin"/>
    </w:r>
    <w:r>
      <w:instrText xml:space="preserve"> STYLEREF  标准文件_文件编号  \* MERGEFORMAT </w:instrText>
    </w:r>
    <w:r>
      <w:fldChar w:fldCharType="separate"/>
    </w:r>
    <w:r>
      <w:t>DB54/T XXXX—2025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36B7B">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DB54/T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2BDCE">
    <w:pPr>
      <w:pStyle w:val="63"/>
      <w:ind w:right="420"/>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237D4">
    <w:pPr>
      <w:pStyle w:val="242"/>
      <w:rPr>
        <w:rFonts w:hint="default" w:eastAsia="黑体"/>
        <w:lang w:val="en-US" w:eastAsia="zh-CN"/>
      </w:rPr>
    </w:pPr>
    <w:r>
      <w:t>DB54/</w:t>
    </w:r>
    <w:r>
      <w:rPr>
        <w:rFonts w:hint="eastAsia"/>
      </w:rPr>
      <w:t>T</w:t>
    </w:r>
    <w:r>
      <w:t xml:space="preserve"> XXXXX—</w:t>
    </w:r>
    <w:r>
      <w:rPr>
        <w:rFonts w:hint="eastAsia"/>
        <w:lang w:val="en-US" w:eastAsia="zh-CN"/>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suff w:val="space"/>
      <w:lvlText w:val="表%1.%2"/>
      <w:lvlJc w:val="center"/>
      <w:pPr>
        <w:ind w:left="189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3"/>
  </w:num>
  <w:num w:numId="6">
    <w:abstractNumId w:val="8"/>
  </w:num>
  <w:num w:numId="7">
    <w:abstractNumId w:val="3"/>
  </w:num>
  <w:num w:numId="8">
    <w:abstractNumId w:val="9"/>
  </w:num>
  <w:num w:numId="9">
    <w:abstractNumId w:val="16"/>
  </w:num>
  <w:num w:numId="10">
    <w:abstractNumId w:val="25"/>
  </w:num>
  <w:num w:numId="11">
    <w:abstractNumId w:val="11"/>
  </w:num>
  <w:num w:numId="12">
    <w:abstractNumId w:val="12"/>
  </w:num>
  <w:num w:numId="13">
    <w:abstractNumId w:val="7"/>
  </w:num>
  <w:num w:numId="14">
    <w:abstractNumId w:val="19"/>
  </w:num>
  <w:num w:numId="15">
    <w:abstractNumId w:val="21"/>
  </w:num>
  <w:num w:numId="16">
    <w:abstractNumId w:val="17"/>
  </w:num>
  <w:num w:numId="17">
    <w:abstractNumId w:val="29"/>
  </w:num>
  <w:num w:numId="18">
    <w:abstractNumId w:val="15"/>
  </w:num>
  <w:num w:numId="19">
    <w:abstractNumId w:val="1"/>
  </w:num>
  <w:num w:numId="20">
    <w:abstractNumId w:val="10"/>
  </w:num>
  <w:num w:numId="21">
    <w:abstractNumId w:val="30"/>
  </w:num>
  <w:num w:numId="22">
    <w:abstractNumId w:val="20"/>
  </w:num>
  <w:num w:numId="23">
    <w:abstractNumId w:val="6"/>
  </w:num>
  <w:num w:numId="24">
    <w:abstractNumId w:val="26"/>
  </w:num>
  <w:num w:numId="25">
    <w:abstractNumId w:val="28"/>
  </w:num>
  <w:num w:numId="26">
    <w:abstractNumId w:val="2"/>
  </w:num>
  <w:num w:numId="27">
    <w:abstractNumId w:val="4"/>
  </w:num>
  <w:num w:numId="28">
    <w:abstractNumId w:val="14"/>
  </w:num>
  <w:num w:numId="29">
    <w:abstractNumId w:val="24"/>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TrueTypeFonts/>
  <w:saveSubsetFonts/>
  <w:bordersDoNotSurroundHeader w:val="0"/>
  <w:bordersDoNotSurroundFooter w:val="0"/>
  <w:attachedTemplate r:id="rId1"/>
  <w:documentProtection w:edit="forms" w:enforcement="0"/>
  <w:defaultTabStop w:val="420"/>
  <w:drawingGridHorizontalSpacing w:val="105"/>
  <w:drawingGridVerticalSpacing w:val="16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5F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0E6"/>
    <w:rsid w:val="00104926"/>
    <w:rsid w:val="00113B1E"/>
    <w:rsid w:val="0011711C"/>
    <w:rsid w:val="0012059C"/>
    <w:rsid w:val="00124E4F"/>
    <w:rsid w:val="001260B7"/>
    <w:rsid w:val="001265CB"/>
    <w:rsid w:val="00130F99"/>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5E9"/>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0A8"/>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41C"/>
    <w:rsid w:val="00267EF4"/>
    <w:rsid w:val="00270CB8"/>
    <w:rsid w:val="00272B08"/>
    <w:rsid w:val="002771AC"/>
    <w:rsid w:val="00281BB8"/>
    <w:rsid w:val="00281E9E"/>
    <w:rsid w:val="00282405"/>
    <w:rsid w:val="00285170"/>
    <w:rsid w:val="00285361"/>
    <w:rsid w:val="00291B0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125"/>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14B7"/>
    <w:rsid w:val="002F30E0"/>
    <w:rsid w:val="002F35E4"/>
    <w:rsid w:val="002F3730"/>
    <w:rsid w:val="002F38E1"/>
    <w:rsid w:val="002F7AF6"/>
    <w:rsid w:val="00300E63"/>
    <w:rsid w:val="00302F5F"/>
    <w:rsid w:val="0030441D"/>
    <w:rsid w:val="00306063"/>
    <w:rsid w:val="00313B85"/>
    <w:rsid w:val="00317988"/>
    <w:rsid w:val="003221B4"/>
    <w:rsid w:val="0032258D"/>
    <w:rsid w:val="00322D7D"/>
    <w:rsid w:val="00322E62"/>
    <w:rsid w:val="00324D13"/>
    <w:rsid w:val="00324D2A"/>
    <w:rsid w:val="00324EDD"/>
    <w:rsid w:val="003331E4"/>
    <w:rsid w:val="00336C64"/>
    <w:rsid w:val="00337162"/>
    <w:rsid w:val="0034194F"/>
    <w:rsid w:val="00344605"/>
    <w:rsid w:val="003474AA"/>
    <w:rsid w:val="00350D1D"/>
    <w:rsid w:val="00352C83"/>
    <w:rsid w:val="003538A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846"/>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282"/>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68F"/>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F8F"/>
    <w:rsid w:val="005D0C75"/>
    <w:rsid w:val="005D4171"/>
    <w:rsid w:val="005D6A95"/>
    <w:rsid w:val="005D6B2C"/>
    <w:rsid w:val="005D6D9C"/>
    <w:rsid w:val="005E2335"/>
    <w:rsid w:val="005E34CA"/>
    <w:rsid w:val="005E3C18"/>
    <w:rsid w:val="005E6812"/>
    <w:rsid w:val="005E7881"/>
    <w:rsid w:val="005E78E0"/>
    <w:rsid w:val="005F0D9C"/>
    <w:rsid w:val="005F284E"/>
    <w:rsid w:val="005F4221"/>
    <w:rsid w:val="005F4712"/>
    <w:rsid w:val="006015CE"/>
    <w:rsid w:val="00604784"/>
    <w:rsid w:val="00606419"/>
    <w:rsid w:val="00607D29"/>
    <w:rsid w:val="00612952"/>
    <w:rsid w:val="00614CC1"/>
    <w:rsid w:val="00615A9D"/>
    <w:rsid w:val="00617387"/>
    <w:rsid w:val="006205D6"/>
    <w:rsid w:val="006252D8"/>
    <w:rsid w:val="006259BC"/>
    <w:rsid w:val="0062636B"/>
    <w:rsid w:val="006311D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0CE9"/>
    <w:rsid w:val="006D16C4"/>
    <w:rsid w:val="006D3E96"/>
    <w:rsid w:val="006D4515"/>
    <w:rsid w:val="006D4BB1"/>
    <w:rsid w:val="006D6593"/>
    <w:rsid w:val="006E23EA"/>
    <w:rsid w:val="006E57C1"/>
    <w:rsid w:val="006F03A8"/>
    <w:rsid w:val="006F2ACA"/>
    <w:rsid w:val="006F2ADC"/>
    <w:rsid w:val="006F2BFE"/>
    <w:rsid w:val="006F31E9"/>
    <w:rsid w:val="006F6284"/>
    <w:rsid w:val="007002C5"/>
    <w:rsid w:val="00704387"/>
    <w:rsid w:val="00707669"/>
    <w:rsid w:val="007107A7"/>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68F"/>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BC6"/>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293A"/>
    <w:rsid w:val="00863E05"/>
    <w:rsid w:val="00865ACA"/>
    <w:rsid w:val="00865D28"/>
    <w:rsid w:val="00865F85"/>
    <w:rsid w:val="00867C10"/>
    <w:rsid w:val="00870439"/>
    <w:rsid w:val="00870DA1"/>
    <w:rsid w:val="00875160"/>
    <w:rsid w:val="00883F93"/>
    <w:rsid w:val="00884DB3"/>
    <w:rsid w:val="00885A9D"/>
    <w:rsid w:val="008864F6"/>
    <w:rsid w:val="0089049D"/>
    <w:rsid w:val="008928C9"/>
    <w:rsid w:val="008930CB"/>
    <w:rsid w:val="008938DC"/>
    <w:rsid w:val="00893E03"/>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51B"/>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350"/>
    <w:rsid w:val="0098787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A5E"/>
    <w:rsid w:val="00A0096C"/>
    <w:rsid w:val="00A01757"/>
    <w:rsid w:val="00A028C0"/>
    <w:rsid w:val="00A0295A"/>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E61"/>
    <w:rsid w:val="00A648CD"/>
    <w:rsid w:val="00A6537A"/>
    <w:rsid w:val="00A67866"/>
    <w:rsid w:val="00A70B07"/>
    <w:rsid w:val="00A723F8"/>
    <w:rsid w:val="00A77CCB"/>
    <w:rsid w:val="00A805F2"/>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B90"/>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FE2"/>
    <w:rsid w:val="00B939B1"/>
    <w:rsid w:val="00B96D40"/>
    <w:rsid w:val="00B97386"/>
    <w:rsid w:val="00BA263B"/>
    <w:rsid w:val="00BA42B2"/>
    <w:rsid w:val="00BA58D4"/>
    <w:rsid w:val="00BA5B9E"/>
    <w:rsid w:val="00BA71C6"/>
    <w:rsid w:val="00BA7C9A"/>
    <w:rsid w:val="00BB203B"/>
    <w:rsid w:val="00BB5F8F"/>
    <w:rsid w:val="00BB657A"/>
    <w:rsid w:val="00BC1A4E"/>
    <w:rsid w:val="00BC4790"/>
    <w:rsid w:val="00BC5DC7"/>
    <w:rsid w:val="00BC6B8B"/>
    <w:rsid w:val="00BC73D8"/>
    <w:rsid w:val="00BD52D7"/>
    <w:rsid w:val="00BD5AD2"/>
    <w:rsid w:val="00BE22F3"/>
    <w:rsid w:val="00BE5B52"/>
    <w:rsid w:val="00BE5FB8"/>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CF7"/>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355"/>
    <w:rsid w:val="00CF7BCA"/>
    <w:rsid w:val="00D008FD"/>
    <w:rsid w:val="00D0321C"/>
    <w:rsid w:val="00D035EC"/>
    <w:rsid w:val="00D06AB1"/>
    <w:rsid w:val="00D072ED"/>
    <w:rsid w:val="00D07A16"/>
    <w:rsid w:val="00D1067E"/>
    <w:rsid w:val="00D10F50"/>
    <w:rsid w:val="00D11272"/>
    <w:rsid w:val="00D126F5"/>
    <w:rsid w:val="00D1489E"/>
    <w:rsid w:val="00D14A8D"/>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C5B"/>
    <w:rsid w:val="00D66846"/>
    <w:rsid w:val="00D675FB"/>
    <w:rsid w:val="00D71F25"/>
    <w:rsid w:val="00D72A9C"/>
    <w:rsid w:val="00D77031"/>
    <w:rsid w:val="00D84941"/>
    <w:rsid w:val="00D84FA1"/>
    <w:rsid w:val="00D851F0"/>
    <w:rsid w:val="00D86DB7"/>
    <w:rsid w:val="00D8797B"/>
    <w:rsid w:val="00D926D0"/>
    <w:rsid w:val="00D93030"/>
    <w:rsid w:val="00D950E1"/>
    <w:rsid w:val="00D952A6"/>
    <w:rsid w:val="00D96A54"/>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777"/>
    <w:rsid w:val="00DF5F11"/>
    <w:rsid w:val="00E01138"/>
    <w:rsid w:val="00E02DFB"/>
    <w:rsid w:val="00E030F9"/>
    <w:rsid w:val="00E0311A"/>
    <w:rsid w:val="00E03138"/>
    <w:rsid w:val="00E06404"/>
    <w:rsid w:val="00E065D2"/>
    <w:rsid w:val="00E11A85"/>
    <w:rsid w:val="00E12495"/>
    <w:rsid w:val="00E12896"/>
    <w:rsid w:val="00E15CCD"/>
    <w:rsid w:val="00E202EF"/>
    <w:rsid w:val="00E210B5"/>
    <w:rsid w:val="00E23D99"/>
    <w:rsid w:val="00E2552F"/>
    <w:rsid w:val="00E3137A"/>
    <w:rsid w:val="00E32CCF"/>
    <w:rsid w:val="00E34A98"/>
    <w:rsid w:val="00E35434"/>
    <w:rsid w:val="00E35D1E"/>
    <w:rsid w:val="00E364F9"/>
    <w:rsid w:val="00E365FA"/>
    <w:rsid w:val="00E36789"/>
    <w:rsid w:val="00E44A83"/>
    <w:rsid w:val="00E502C1"/>
    <w:rsid w:val="00E502DD"/>
    <w:rsid w:val="00E50D3A"/>
    <w:rsid w:val="00E51387"/>
    <w:rsid w:val="00E51DFB"/>
    <w:rsid w:val="00E51E68"/>
    <w:rsid w:val="00E52EFD"/>
    <w:rsid w:val="00E5408A"/>
    <w:rsid w:val="00E56800"/>
    <w:rsid w:val="00E60C63"/>
    <w:rsid w:val="00E615D4"/>
    <w:rsid w:val="00E625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679A"/>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0C5"/>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D18"/>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4DD"/>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33096"/>
    <w:rsid w:val="0149301A"/>
    <w:rsid w:val="016C7B80"/>
    <w:rsid w:val="01865802"/>
    <w:rsid w:val="02453A66"/>
    <w:rsid w:val="02B572A5"/>
    <w:rsid w:val="02BA613F"/>
    <w:rsid w:val="02D43761"/>
    <w:rsid w:val="02E72B21"/>
    <w:rsid w:val="034649C6"/>
    <w:rsid w:val="03577865"/>
    <w:rsid w:val="036B5ABD"/>
    <w:rsid w:val="039E2B66"/>
    <w:rsid w:val="03EE1054"/>
    <w:rsid w:val="04CC6181"/>
    <w:rsid w:val="050B4FA9"/>
    <w:rsid w:val="053578FC"/>
    <w:rsid w:val="054D4886"/>
    <w:rsid w:val="054E13C5"/>
    <w:rsid w:val="05621DB4"/>
    <w:rsid w:val="059C20B7"/>
    <w:rsid w:val="05DE7689"/>
    <w:rsid w:val="05E6655A"/>
    <w:rsid w:val="05EB70FD"/>
    <w:rsid w:val="06A70374"/>
    <w:rsid w:val="07E43F19"/>
    <w:rsid w:val="080E22F3"/>
    <w:rsid w:val="084A4DE8"/>
    <w:rsid w:val="08793724"/>
    <w:rsid w:val="08800B63"/>
    <w:rsid w:val="08963B61"/>
    <w:rsid w:val="089D60C0"/>
    <w:rsid w:val="098903F4"/>
    <w:rsid w:val="09B95C23"/>
    <w:rsid w:val="09BD16D6"/>
    <w:rsid w:val="09E153CF"/>
    <w:rsid w:val="09E43353"/>
    <w:rsid w:val="09FF417D"/>
    <w:rsid w:val="0A2C4EEA"/>
    <w:rsid w:val="0A3208F9"/>
    <w:rsid w:val="0A697674"/>
    <w:rsid w:val="0AB55D1C"/>
    <w:rsid w:val="0ADB02C1"/>
    <w:rsid w:val="0AFD318D"/>
    <w:rsid w:val="0B715670"/>
    <w:rsid w:val="0B7C511D"/>
    <w:rsid w:val="0BB81E48"/>
    <w:rsid w:val="0BD7795F"/>
    <w:rsid w:val="0C1B0313"/>
    <w:rsid w:val="0C236700"/>
    <w:rsid w:val="0C5B469B"/>
    <w:rsid w:val="0CA738C2"/>
    <w:rsid w:val="0CC35F53"/>
    <w:rsid w:val="0CE61730"/>
    <w:rsid w:val="0CF15334"/>
    <w:rsid w:val="0D8C6947"/>
    <w:rsid w:val="0DE029F4"/>
    <w:rsid w:val="0DE32B10"/>
    <w:rsid w:val="0E5721EA"/>
    <w:rsid w:val="0E8E1940"/>
    <w:rsid w:val="0E947594"/>
    <w:rsid w:val="0F6838C7"/>
    <w:rsid w:val="0FB77D6B"/>
    <w:rsid w:val="102660B1"/>
    <w:rsid w:val="107D159E"/>
    <w:rsid w:val="10B00CDE"/>
    <w:rsid w:val="10BD2524"/>
    <w:rsid w:val="10F60887"/>
    <w:rsid w:val="115F6D46"/>
    <w:rsid w:val="116A3C91"/>
    <w:rsid w:val="11C0342F"/>
    <w:rsid w:val="125E38E0"/>
    <w:rsid w:val="127D561B"/>
    <w:rsid w:val="12A165D1"/>
    <w:rsid w:val="1331784B"/>
    <w:rsid w:val="13936AD4"/>
    <w:rsid w:val="13B745ED"/>
    <w:rsid w:val="14173EB9"/>
    <w:rsid w:val="14707DA3"/>
    <w:rsid w:val="14D64C58"/>
    <w:rsid w:val="14F63288"/>
    <w:rsid w:val="15185BFF"/>
    <w:rsid w:val="16041350"/>
    <w:rsid w:val="16135071"/>
    <w:rsid w:val="16166955"/>
    <w:rsid w:val="16287735"/>
    <w:rsid w:val="1651063A"/>
    <w:rsid w:val="16610DBA"/>
    <w:rsid w:val="1689719D"/>
    <w:rsid w:val="16F92ED0"/>
    <w:rsid w:val="16F94C2D"/>
    <w:rsid w:val="173D1087"/>
    <w:rsid w:val="1799791E"/>
    <w:rsid w:val="17C611FF"/>
    <w:rsid w:val="17E434A9"/>
    <w:rsid w:val="1840688C"/>
    <w:rsid w:val="18CE2586"/>
    <w:rsid w:val="19372615"/>
    <w:rsid w:val="19792B23"/>
    <w:rsid w:val="19C42AEA"/>
    <w:rsid w:val="19D01251"/>
    <w:rsid w:val="1A0E4C15"/>
    <w:rsid w:val="1A1C2E5E"/>
    <w:rsid w:val="1A733562"/>
    <w:rsid w:val="1A7D5271"/>
    <w:rsid w:val="1AFA553B"/>
    <w:rsid w:val="1B5F0708"/>
    <w:rsid w:val="1BE27765"/>
    <w:rsid w:val="1BFA05BD"/>
    <w:rsid w:val="1C174A2E"/>
    <w:rsid w:val="1CC07470"/>
    <w:rsid w:val="1CD41821"/>
    <w:rsid w:val="1CF85987"/>
    <w:rsid w:val="1DFB1B2C"/>
    <w:rsid w:val="1E1A6B2F"/>
    <w:rsid w:val="1E285121"/>
    <w:rsid w:val="1ED46AAD"/>
    <w:rsid w:val="1EE84A35"/>
    <w:rsid w:val="1EFB1813"/>
    <w:rsid w:val="1EFC7DE2"/>
    <w:rsid w:val="1FC30EDF"/>
    <w:rsid w:val="20147B52"/>
    <w:rsid w:val="204D5F76"/>
    <w:rsid w:val="205E54B1"/>
    <w:rsid w:val="208602C6"/>
    <w:rsid w:val="20FE1243"/>
    <w:rsid w:val="216B17BD"/>
    <w:rsid w:val="22740E50"/>
    <w:rsid w:val="227A7DA9"/>
    <w:rsid w:val="22CE11F8"/>
    <w:rsid w:val="24B3011D"/>
    <w:rsid w:val="259D522A"/>
    <w:rsid w:val="25D13A5A"/>
    <w:rsid w:val="25DC5951"/>
    <w:rsid w:val="25E81A23"/>
    <w:rsid w:val="260E3934"/>
    <w:rsid w:val="26DC037E"/>
    <w:rsid w:val="270F224B"/>
    <w:rsid w:val="273F4F50"/>
    <w:rsid w:val="274368A1"/>
    <w:rsid w:val="27660032"/>
    <w:rsid w:val="27812808"/>
    <w:rsid w:val="281F5936"/>
    <w:rsid w:val="289A7EFF"/>
    <w:rsid w:val="28CD19BB"/>
    <w:rsid w:val="28EC5824"/>
    <w:rsid w:val="28FA3046"/>
    <w:rsid w:val="297670D2"/>
    <w:rsid w:val="2A263B34"/>
    <w:rsid w:val="2A82685A"/>
    <w:rsid w:val="2AAA3BF6"/>
    <w:rsid w:val="2AAB1F6C"/>
    <w:rsid w:val="2B194FFC"/>
    <w:rsid w:val="2BAC37E0"/>
    <w:rsid w:val="2BEE0681"/>
    <w:rsid w:val="2C0F23A1"/>
    <w:rsid w:val="2C3274A4"/>
    <w:rsid w:val="2D590201"/>
    <w:rsid w:val="2D887190"/>
    <w:rsid w:val="2DB96A6D"/>
    <w:rsid w:val="2DDC1203"/>
    <w:rsid w:val="2E361447"/>
    <w:rsid w:val="2EED5714"/>
    <w:rsid w:val="2F0F7C8A"/>
    <w:rsid w:val="2F176141"/>
    <w:rsid w:val="2F3B4111"/>
    <w:rsid w:val="2F7F7124"/>
    <w:rsid w:val="30003FF4"/>
    <w:rsid w:val="303D5733"/>
    <w:rsid w:val="305F2936"/>
    <w:rsid w:val="306A1774"/>
    <w:rsid w:val="308140C7"/>
    <w:rsid w:val="3084494E"/>
    <w:rsid w:val="31836B6B"/>
    <w:rsid w:val="319331E3"/>
    <w:rsid w:val="31A21DD3"/>
    <w:rsid w:val="31B3346C"/>
    <w:rsid w:val="31CA234A"/>
    <w:rsid w:val="31E57E30"/>
    <w:rsid w:val="32B64511"/>
    <w:rsid w:val="32E24C60"/>
    <w:rsid w:val="32E5636A"/>
    <w:rsid w:val="335D40FC"/>
    <w:rsid w:val="339925AD"/>
    <w:rsid w:val="339A56D2"/>
    <w:rsid w:val="33B3146A"/>
    <w:rsid w:val="33B43E8F"/>
    <w:rsid w:val="342669FC"/>
    <w:rsid w:val="343239A7"/>
    <w:rsid w:val="34663183"/>
    <w:rsid w:val="347A48D9"/>
    <w:rsid w:val="35081715"/>
    <w:rsid w:val="353741CE"/>
    <w:rsid w:val="360944E6"/>
    <w:rsid w:val="363C540D"/>
    <w:rsid w:val="365A1E70"/>
    <w:rsid w:val="366217B8"/>
    <w:rsid w:val="36883C4D"/>
    <w:rsid w:val="36971AF6"/>
    <w:rsid w:val="36A53F64"/>
    <w:rsid w:val="372413FB"/>
    <w:rsid w:val="37270EEB"/>
    <w:rsid w:val="37463761"/>
    <w:rsid w:val="379638F1"/>
    <w:rsid w:val="380E2C6A"/>
    <w:rsid w:val="381416F6"/>
    <w:rsid w:val="38876E6F"/>
    <w:rsid w:val="38A57140"/>
    <w:rsid w:val="38B059AF"/>
    <w:rsid w:val="38B23CA4"/>
    <w:rsid w:val="39113E11"/>
    <w:rsid w:val="395A0970"/>
    <w:rsid w:val="39F70658"/>
    <w:rsid w:val="3A047F99"/>
    <w:rsid w:val="3A451294"/>
    <w:rsid w:val="3A630CE0"/>
    <w:rsid w:val="3A8476E7"/>
    <w:rsid w:val="3B4A2945"/>
    <w:rsid w:val="3B532F34"/>
    <w:rsid w:val="3BAB1695"/>
    <w:rsid w:val="3BF42773"/>
    <w:rsid w:val="3BF67CCD"/>
    <w:rsid w:val="3CAA24D0"/>
    <w:rsid w:val="3CE103A5"/>
    <w:rsid w:val="3D3037BD"/>
    <w:rsid w:val="3D792818"/>
    <w:rsid w:val="3D8D2740"/>
    <w:rsid w:val="3DE16A74"/>
    <w:rsid w:val="3EA05B18"/>
    <w:rsid w:val="3F0B4C4E"/>
    <w:rsid w:val="3F0D09C6"/>
    <w:rsid w:val="3F240783"/>
    <w:rsid w:val="3F591D20"/>
    <w:rsid w:val="3FD55595"/>
    <w:rsid w:val="3FDB1C92"/>
    <w:rsid w:val="4019027A"/>
    <w:rsid w:val="406E7DD5"/>
    <w:rsid w:val="40A12204"/>
    <w:rsid w:val="411606E0"/>
    <w:rsid w:val="41345DFC"/>
    <w:rsid w:val="41404CCE"/>
    <w:rsid w:val="41700512"/>
    <w:rsid w:val="418F7145"/>
    <w:rsid w:val="41E064E9"/>
    <w:rsid w:val="421113C8"/>
    <w:rsid w:val="423A6D24"/>
    <w:rsid w:val="42462C72"/>
    <w:rsid w:val="429A2170"/>
    <w:rsid w:val="42EF6D61"/>
    <w:rsid w:val="4355293C"/>
    <w:rsid w:val="43842C84"/>
    <w:rsid w:val="438C6576"/>
    <w:rsid w:val="440C12A5"/>
    <w:rsid w:val="446A6A09"/>
    <w:rsid w:val="447704F6"/>
    <w:rsid w:val="44A92638"/>
    <w:rsid w:val="44B813D4"/>
    <w:rsid w:val="44C002B6"/>
    <w:rsid w:val="44CD04FE"/>
    <w:rsid w:val="458E4A51"/>
    <w:rsid w:val="45CB396D"/>
    <w:rsid w:val="46080C31"/>
    <w:rsid w:val="46401681"/>
    <w:rsid w:val="464C2FC2"/>
    <w:rsid w:val="466320D3"/>
    <w:rsid w:val="46C968D6"/>
    <w:rsid w:val="47516839"/>
    <w:rsid w:val="4760797E"/>
    <w:rsid w:val="4763580B"/>
    <w:rsid w:val="47A72614"/>
    <w:rsid w:val="47BE12C3"/>
    <w:rsid w:val="482F7456"/>
    <w:rsid w:val="489E2D6C"/>
    <w:rsid w:val="49211C3E"/>
    <w:rsid w:val="495E6690"/>
    <w:rsid w:val="49B228EC"/>
    <w:rsid w:val="4A4200BE"/>
    <w:rsid w:val="4A4D3D1D"/>
    <w:rsid w:val="4A5877B2"/>
    <w:rsid w:val="4A787945"/>
    <w:rsid w:val="4ADC4F42"/>
    <w:rsid w:val="4AE178D7"/>
    <w:rsid w:val="4B42635F"/>
    <w:rsid w:val="4C52210E"/>
    <w:rsid w:val="4C7D362F"/>
    <w:rsid w:val="4D046750"/>
    <w:rsid w:val="4D076389"/>
    <w:rsid w:val="4D425B8B"/>
    <w:rsid w:val="4D714CDA"/>
    <w:rsid w:val="4E49560E"/>
    <w:rsid w:val="4E712770"/>
    <w:rsid w:val="4EE41797"/>
    <w:rsid w:val="4F2B6FFC"/>
    <w:rsid w:val="4F7755AD"/>
    <w:rsid w:val="4F8B41A9"/>
    <w:rsid w:val="4FCE60AE"/>
    <w:rsid w:val="4FD07F1A"/>
    <w:rsid w:val="507210BD"/>
    <w:rsid w:val="5073557B"/>
    <w:rsid w:val="508732A5"/>
    <w:rsid w:val="50F32669"/>
    <w:rsid w:val="5130747D"/>
    <w:rsid w:val="516625CE"/>
    <w:rsid w:val="51920894"/>
    <w:rsid w:val="519627EA"/>
    <w:rsid w:val="525D7175"/>
    <w:rsid w:val="529B7FB1"/>
    <w:rsid w:val="530A70BE"/>
    <w:rsid w:val="534157E4"/>
    <w:rsid w:val="53FC5993"/>
    <w:rsid w:val="541E28DA"/>
    <w:rsid w:val="54857525"/>
    <w:rsid w:val="54C81140"/>
    <w:rsid w:val="54D6501D"/>
    <w:rsid w:val="55094971"/>
    <w:rsid w:val="55292B3B"/>
    <w:rsid w:val="553F1160"/>
    <w:rsid w:val="558F7F2F"/>
    <w:rsid w:val="55EE2F14"/>
    <w:rsid w:val="55FE2F5B"/>
    <w:rsid w:val="565E64FE"/>
    <w:rsid w:val="56603C08"/>
    <w:rsid w:val="566D6059"/>
    <w:rsid w:val="5673115F"/>
    <w:rsid w:val="56CE3597"/>
    <w:rsid w:val="56D378B7"/>
    <w:rsid w:val="57840CA1"/>
    <w:rsid w:val="57944506"/>
    <w:rsid w:val="57F44FDF"/>
    <w:rsid w:val="58417C07"/>
    <w:rsid w:val="58965C4F"/>
    <w:rsid w:val="58AB0C29"/>
    <w:rsid w:val="58BF781E"/>
    <w:rsid w:val="590F351D"/>
    <w:rsid w:val="59A77018"/>
    <w:rsid w:val="59EF227E"/>
    <w:rsid w:val="5A16081E"/>
    <w:rsid w:val="5A3D5F16"/>
    <w:rsid w:val="5A5468C3"/>
    <w:rsid w:val="5AC466B3"/>
    <w:rsid w:val="5AD15959"/>
    <w:rsid w:val="5ADD29F0"/>
    <w:rsid w:val="5AF819B5"/>
    <w:rsid w:val="5AF96577"/>
    <w:rsid w:val="5AFB64A4"/>
    <w:rsid w:val="5B0F3A94"/>
    <w:rsid w:val="5BAD4178"/>
    <w:rsid w:val="5BFF41B5"/>
    <w:rsid w:val="5C061FC0"/>
    <w:rsid w:val="5C3267D5"/>
    <w:rsid w:val="5C9E471E"/>
    <w:rsid w:val="5DB10095"/>
    <w:rsid w:val="5DBB1859"/>
    <w:rsid w:val="5DC95069"/>
    <w:rsid w:val="5DF93E5E"/>
    <w:rsid w:val="5E4F681F"/>
    <w:rsid w:val="5EC6698F"/>
    <w:rsid w:val="5F1576F7"/>
    <w:rsid w:val="5F180074"/>
    <w:rsid w:val="5F464986"/>
    <w:rsid w:val="5F954089"/>
    <w:rsid w:val="5FF01AA3"/>
    <w:rsid w:val="605F3F33"/>
    <w:rsid w:val="60637DDF"/>
    <w:rsid w:val="60ED1BE3"/>
    <w:rsid w:val="60F670B5"/>
    <w:rsid w:val="61440035"/>
    <w:rsid w:val="616833B6"/>
    <w:rsid w:val="61B83B4B"/>
    <w:rsid w:val="61D838FD"/>
    <w:rsid w:val="61E57150"/>
    <w:rsid w:val="61F07FA8"/>
    <w:rsid w:val="627B4AE2"/>
    <w:rsid w:val="627D734B"/>
    <w:rsid w:val="62C52A98"/>
    <w:rsid w:val="63231EA7"/>
    <w:rsid w:val="63AD483E"/>
    <w:rsid w:val="63B137A9"/>
    <w:rsid w:val="63B27481"/>
    <w:rsid w:val="63B85814"/>
    <w:rsid w:val="63CA6C14"/>
    <w:rsid w:val="63D0376B"/>
    <w:rsid w:val="64912D8C"/>
    <w:rsid w:val="64AD553D"/>
    <w:rsid w:val="64BC487F"/>
    <w:rsid w:val="64D22DC5"/>
    <w:rsid w:val="656E7037"/>
    <w:rsid w:val="66035918"/>
    <w:rsid w:val="66991F5C"/>
    <w:rsid w:val="66A53F5E"/>
    <w:rsid w:val="66D63DBE"/>
    <w:rsid w:val="66DA260C"/>
    <w:rsid w:val="66E0683D"/>
    <w:rsid w:val="66ED69F5"/>
    <w:rsid w:val="67194805"/>
    <w:rsid w:val="673609F3"/>
    <w:rsid w:val="67364E2B"/>
    <w:rsid w:val="674F6AEF"/>
    <w:rsid w:val="677F64C3"/>
    <w:rsid w:val="68A300E9"/>
    <w:rsid w:val="68B7661A"/>
    <w:rsid w:val="69164798"/>
    <w:rsid w:val="69697CD8"/>
    <w:rsid w:val="69A13567"/>
    <w:rsid w:val="69A76771"/>
    <w:rsid w:val="69AC0C58"/>
    <w:rsid w:val="69C773AA"/>
    <w:rsid w:val="6A2F16AF"/>
    <w:rsid w:val="6A485990"/>
    <w:rsid w:val="6B3810D4"/>
    <w:rsid w:val="6BA748C2"/>
    <w:rsid w:val="6BFF7935"/>
    <w:rsid w:val="6C1D3FDF"/>
    <w:rsid w:val="6C2E4764"/>
    <w:rsid w:val="6C7812C6"/>
    <w:rsid w:val="6C88410E"/>
    <w:rsid w:val="6D1F1690"/>
    <w:rsid w:val="6D4067A9"/>
    <w:rsid w:val="6D4332A9"/>
    <w:rsid w:val="6DE46091"/>
    <w:rsid w:val="6DFB2C81"/>
    <w:rsid w:val="6E0077C5"/>
    <w:rsid w:val="6E18794E"/>
    <w:rsid w:val="6E3A7BBA"/>
    <w:rsid w:val="6E405E13"/>
    <w:rsid w:val="6EAC0AE5"/>
    <w:rsid w:val="6EE22F55"/>
    <w:rsid w:val="6F343BCA"/>
    <w:rsid w:val="6F5C3398"/>
    <w:rsid w:val="6F8E605D"/>
    <w:rsid w:val="6FEA4288"/>
    <w:rsid w:val="70231966"/>
    <w:rsid w:val="70EB72D7"/>
    <w:rsid w:val="710D1BA5"/>
    <w:rsid w:val="721D6AED"/>
    <w:rsid w:val="732B78BF"/>
    <w:rsid w:val="73591E51"/>
    <w:rsid w:val="735D795C"/>
    <w:rsid w:val="73BD5C61"/>
    <w:rsid w:val="73EA4C18"/>
    <w:rsid w:val="73F46B48"/>
    <w:rsid w:val="74AA683E"/>
    <w:rsid w:val="74DE3661"/>
    <w:rsid w:val="750D291B"/>
    <w:rsid w:val="7530273D"/>
    <w:rsid w:val="755D72AA"/>
    <w:rsid w:val="75CB0300"/>
    <w:rsid w:val="7601568F"/>
    <w:rsid w:val="761D08E7"/>
    <w:rsid w:val="76EF03D6"/>
    <w:rsid w:val="77047692"/>
    <w:rsid w:val="7706409E"/>
    <w:rsid w:val="77147432"/>
    <w:rsid w:val="771769F1"/>
    <w:rsid w:val="779744E5"/>
    <w:rsid w:val="77A6276C"/>
    <w:rsid w:val="781A67E1"/>
    <w:rsid w:val="78BB4A91"/>
    <w:rsid w:val="78D855C6"/>
    <w:rsid w:val="79194950"/>
    <w:rsid w:val="79253E1A"/>
    <w:rsid w:val="79283AD4"/>
    <w:rsid w:val="79584959"/>
    <w:rsid w:val="796C6034"/>
    <w:rsid w:val="797C38D2"/>
    <w:rsid w:val="799D0033"/>
    <w:rsid w:val="7A4839B2"/>
    <w:rsid w:val="7A6B212A"/>
    <w:rsid w:val="7A8975A3"/>
    <w:rsid w:val="7B20395A"/>
    <w:rsid w:val="7B22117E"/>
    <w:rsid w:val="7B4C7281"/>
    <w:rsid w:val="7BA479E1"/>
    <w:rsid w:val="7C5C39F7"/>
    <w:rsid w:val="7C723DBB"/>
    <w:rsid w:val="7C7F2F38"/>
    <w:rsid w:val="7D407C10"/>
    <w:rsid w:val="7E7A080A"/>
    <w:rsid w:val="7EA321D2"/>
    <w:rsid w:val="7EC435D3"/>
    <w:rsid w:val="7ECC4792"/>
    <w:rsid w:val="7F0E3341"/>
    <w:rsid w:val="7F250E39"/>
    <w:rsid w:val="7F3C32F9"/>
    <w:rsid w:val="7F7F5A49"/>
    <w:rsid w:val="7FD94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rPr>
      <w:sz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basedOn w:val="30"/>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9"/>
    <w:qFormat/>
    <w:uiPriority w:val="99"/>
    <w:rPr>
      <w:kern w:val="2"/>
      <w:sz w:val="18"/>
      <w:szCs w:val="18"/>
    </w:rPr>
  </w:style>
  <w:style w:type="character" w:customStyle="1" w:styleId="46">
    <w:name w:val="页脚 Char"/>
    <w:link w:val="18"/>
    <w:qFormat/>
    <w:uiPriority w:val="99"/>
    <w:rPr>
      <w:rFonts w:ascii="宋体"/>
      <w:kern w:val="2"/>
      <w:sz w:val="18"/>
      <w:szCs w:val="18"/>
    </w:rPr>
  </w:style>
  <w:style w:type="character" w:customStyle="1" w:styleId="47">
    <w:name w:val="批注框文本 Char"/>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9"/>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1"/>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2"/>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19"/>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19"/>
      </w:numPr>
      <w:adjustRightInd/>
    </w:pPr>
    <w:rPr>
      <w:szCs w:val="24"/>
    </w:rPr>
  </w:style>
  <w:style w:type="paragraph" w:customStyle="1" w:styleId="161">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2"/>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3"/>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0"/>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4"/>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0"/>
      </w:numPr>
      <w:ind w:firstLine="0" w:firstLineChars="0"/>
    </w:pPr>
  </w:style>
  <w:style w:type="paragraph" w:customStyle="1" w:styleId="190">
    <w:name w:val="标准文件_三级项2"/>
    <w:basedOn w:val="58"/>
    <w:qFormat/>
    <w:uiPriority w:val="0"/>
    <w:pPr>
      <w:numPr>
        <w:ilvl w:val="0"/>
        <w:numId w:val="29"/>
      </w:numPr>
      <w:spacing w:line="300" w:lineRule="exact"/>
      <w:ind w:firstLineChars="0"/>
    </w:pPr>
    <w:rPr>
      <w:rFonts w:ascii="Times New Roman"/>
    </w:rPr>
  </w:style>
  <w:style w:type="paragraph" w:customStyle="1" w:styleId="191">
    <w:name w:val="标准文件_一级项2"/>
    <w:basedOn w:val="58"/>
    <w:qFormat/>
    <w:uiPriority w:val="0"/>
    <w:pPr>
      <w:numPr>
        <w:ilvl w:val="0"/>
        <w:numId w:val="30"/>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7"/>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7"/>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7"/>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7"/>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7"/>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Table Text"/>
    <w:basedOn w:val="1"/>
    <w:semiHidden/>
    <w:qFormat/>
    <w:uiPriority w:val="0"/>
    <w:pPr>
      <w:widowControl/>
      <w:kinsoku w:val="0"/>
      <w:autoSpaceDE w:val="0"/>
      <w:autoSpaceDN w:val="0"/>
      <w:snapToGrid w:val="0"/>
      <w:spacing w:line="240" w:lineRule="auto"/>
      <w:jc w:val="left"/>
      <w:textAlignment w:val="baseline"/>
    </w:pPr>
    <w:rPr>
      <w:rFonts w:ascii="Times New Roman" w:hAnsi="Times New Roman"/>
      <w:color w:val="000000"/>
      <w:kern w:val="0"/>
      <w:sz w:val="18"/>
      <w:szCs w:val="18"/>
    </w:rPr>
  </w:style>
  <w:style w:type="table" w:customStyle="1" w:styleId="233">
    <w:name w:val="Table Normal"/>
    <w:basedOn w:val="28"/>
    <w:qFormat/>
    <w:uiPriority w:val="0"/>
    <w:rPr>
      <w:rFonts w:eastAsia="Times New Roman"/>
    </w:rPr>
    <w:tblPr>
      <w:tblCellMar>
        <w:top w:w="0" w:type="dxa"/>
        <w:left w:w="0" w:type="dxa"/>
        <w:bottom w:w="0" w:type="dxa"/>
        <w:right w:w="0" w:type="dxa"/>
      </w:tblCellMar>
    </w:tblPr>
  </w:style>
  <w:style w:type="table" w:customStyle="1" w:styleId="234">
    <w:name w:val="Table Normal1"/>
    <w:basedOn w:val="28"/>
    <w:qFormat/>
    <w:uiPriority w:val="0"/>
    <w:rPr>
      <w:rFonts w:eastAsia="Times New Roman"/>
    </w:rPr>
    <w:tblPr>
      <w:tblCellMar>
        <w:top w:w="0" w:type="dxa"/>
        <w:left w:w="0" w:type="dxa"/>
        <w:bottom w:w="0" w:type="dxa"/>
        <w:right w:w="0" w:type="dxa"/>
      </w:tblCellMar>
    </w:tblPr>
  </w:style>
  <w:style w:type="character" w:customStyle="1" w:styleId="235">
    <w:name w:val="font61"/>
    <w:basedOn w:val="30"/>
    <w:qFormat/>
    <w:uiPriority w:val="0"/>
    <w:rPr>
      <w:rFonts w:hint="default" w:ascii="Cambria Math" w:hAnsi="Cambria Math"/>
      <w:color w:val="000000"/>
      <w:sz w:val="12"/>
      <w:szCs w:val="12"/>
      <w:u w:val="none"/>
    </w:rPr>
  </w:style>
  <w:style w:type="character" w:customStyle="1" w:styleId="236">
    <w:name w:val="font81"/>
    <w:basedOn w:val="30"/>
    <w:qFormat/>
    <w:uiPriority w:val="0"/>
    <w:rPr>
      <w:rFonts w:hint="eastAsia" w:ascii="等线" w:hAnsi="等线" w:eastAsia="等线"/>
      <w:color w:val="000000"/>
      <w:sz w:val="18"/>
      <w:szCs w:val="18"/>
      <w:u w:val="none"/>
    </w:rPr>
  </w:style>
  <w:style w:type="character" w:customStyle="1" w:styleId="237">
    <w:name w:val="font41"/>
    <w:basedOn w:val="30"/>
    <w:qFormat/>
    <w:uiPriority w:val="0"/>
    <w:rPr>
      <w:rFonts w:hint="default" w:ascii="Cambria Math" w:hAnsi="Cambria Math"/>
      <w:color w:val="000000"/>
      <w:sz w:val="18"/>
      <w:szCs w:val="18"/>
      <w:u w:val="none"/>
    </w:rPr>
  </w:style>
  <w:style w:type="character" w:customStyle="1" w:styleId="238">
    <w:name w:val="font91"/>
    <w:basedOn w:val="30"/>
    <w:qFormat/>
    <w:uiPriority w:val="0"/>
    <w:rPr>
      <w:rFonts w:hint="default" w:ascii="Cambria Math" w:hAnsi="Cambria Math"/>
      <w:color w:val="000000"/>
      <w:sz w:val="12"/>
      <w:szCs w:val="12"/>
      <w:u w:val="none"/>
      <w:vertAlign w:val="superscript"/>
    </w:rPr>
  </w:style>
  <w:style w:type="character" w:customStyle="1" w:styleId="239">
    <w:name w:val="font101"/>
    <w:basedOn w:val="30"/>
    <w:qFormat/>
    <w:uiPriority w:val="0"/>
    <w:rPr>
      <w:rFonts w:hint="default" w:ascii="Cambria Math" w:hAnsi="Cambria Math"/>
      <w:color w:val="000000"/>
      <w:sz w:val="10"/>
      <w:szCs w:val="10"/>
      <w:u w:val="none"/>
      <w:vertAlign w:val="superscript"/>
    </w:rPr>
  </w:style>
  <w:style w:type="character" w:customStyle="1" w:styleId="240">
    <w:name w:val="font111"/>
    <w:basedOn w:val="30"/>
    <w:qFormat/>
    <w:uiPriority w:val="0"/>
    <w:rPr>
      <w:rFonts w:hint="default" w:ascii="Cambria Math" w:hAnsi="Cambria Math"/>
      <w:color w:val="000000"/>
      <w:sz w:val="10"/>
      <w:szCs w:val="10"/>
      <w:u w:val="none"/>
    </w:rPr>
  </w:style>
  <w:style w:type="paragraph" w:customStyle="1" w:styleId="241">
    <w:name w:val="列出段落2"/>
    <w:basedOn w:val="1"/>
    <w:unhideWhenUsed/>
    <w:qFormat/>
    <w:uiPriority w:val="99"/>
    <w:pPr>
      <w:ind w:firstLine="420" w:firstLineChars="200"/>
    </w:pPr>
  </w:style>
  <w:style w:type="paragraph" w:customStyle="1" w:styleId="2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6E771740AD24EA9B544D907F3F2E82A"/>
        <w:style w:val=""/>
        <w:category>
          <w:name w:val="常规"/>
          <w:gallery w:val="placeholder"/>
        </w:category>
        <w:types>
          <w:type w:val="bbPlcHdr"/>
        </w:types>
        <w:behaviors>
          <w:behavior w:val="content"/>
        </w:behaviors>
        <w:description w:val=""/>
        <w:guid w:val="{C65D8D25-84DB-4D22-B600-7D0D670DA808}"/>
      </w:docPartPr>
      <w:docPartBody>
        <w:p w14:paraId="7D43E202">
          <w:pPr>
            <w:pStyle w:val="5"/>
          </w:pPr>
          <w:r>
            <w:rPr>
              <w:rStyle w:val="4"/>
              <w:rFonts w:hint="eastAsia"/>
            </w:rPr>
            <w:t>单击或点击此处输入文字。</w:t>
          </w:r>
        </w:p>
      </w:docPartBody>
    </w:docPart>
    <w:docPart>
      <w:docPartPr>
        <w:name w:val="7B0334F91C234CC0A08F84F96E421526"/>
        <w:style w:val=""/>
        <w:category>
          <w:name w:val="常规"/>
          <w:gallery w:val="placeholder"/>
        </w:category>
        <w:types>
          <w:type w:val="bbPlcHdr"/>
        </w:types>
        <w:behaviors>
          <w:behavior w:val="content"/>
        </w:behaviors>
        <w:description w:val=""/>
        <w:guid w:val="{45310FA5-F62E-482E-B70D-CDB11636F872}"/>
      </w:docPartPr>
      <w:docPartBody>
        <w:p w14:paraId="30BFC3D4">
          <w:pPr>
            <w:pStyle w:val="7"/>
          </w:pPr>
          <w:r>
            <w:rPr>
              <w:rStyle w:val="4"/>
              <w:rFonts w:hint="eastAsia"/>
            </w:rPr>
            <w:t>选择一项。</w:t>
          </w:r>
        </w:p>
      </w:docPartBody>
    </w:docPart>
    <w:docPart>
      <w:docPartPr>
        <w:name w:val="{91ca3093-7e19-4832-a6df-49a177fea67d}"/>
        <w:style w:val=""/>
        <w:category>
          <w:name w:val="常规"/>
          <w:gallery w:val="placeholder"/>
        </w:category>
        <w:types>
          <w:type w:val="bbPlcHdr"/>
        </w:types>
        <w:behaviors>
          <w:behavior w:val="content"/>
        </w:behaviors>
        <w:description w:val=""/>
        <w:guid w:val="{91CA3093-7E19-4832-A6DF-49A177FEA67D}"/>
      </w:docPartPr>
      <w:docPartBody>
        <w:p w14:paraId="2DD7C50E">
          <w:pPr>
            <w:pStyle w:val="9"/>
          </w:pPr>
          <w:r>
            <w:rPr>
              <w:rStyle w:val="4"/>
              <w:rFonts w:hint="eastAsia"/>
            </w:rPr>
            <w:t>单击或点击此处输入文字。</w:t>
          </w:r>
        </w:p>
      </w:docPartBody>
    </w:docPart>
    <w:docPart>
      <w:docPartPr>
        <w:name w:val="{594a6adf-e134-42b3-a0fd-cc239735c577}"/>
        <w:style w:val=""/>
        <w:category>
          <w:name w:val="常规"/>
          <w:gallery w:val="placeholder"/>
        </w:category>
        <w:types>
          <w:type w:val="bbPlcHdr"/>
        </w:types>
        <w:behaviors>
          <w:behavior w:val="content"/>
        </w:behaviors>
        <w:description w:val=""/>
        <w:guid w:val="{594A6ADF-E134-42B3-A0FD-CC239735C577}"/>
      </w:docPartPr>
      <w:docPartBody>
        <w:p w14:paraId="11DDC341">
          <w:pPr>
            <w:pStyle w:val="10"/>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093"/>
    <w:rsid w:val="00054839"/>
    <w:rsid w:val="000D6093"/>
    <w:rsid w:val="0063534A"/>
    <w:rsid w:val="00B20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6E771740AD24EA9B544D907F3F2E8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E94A5FB823F47D187270FA2E3DDE5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B0334F91C234CC0A08F84F96E4215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AE7F4A28DDF49DABA095646E50F78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CED78AD2B7EC41678E362D84170A5E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9C3FA193D8841DA880E10EE827F2AB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B000DA-370E-4C95-94F7-AF6E4425697E}">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18</Pages>
  <Words>6076</Words>
  <Characters>6671</Characters>
  <Lines>106</Lines>
  <Paragraphs>30</Paragraphs>
  <TotalTime>2</TotalTime>
  <ScaleCrop>false</ScaleCrop>
  <LinksUpToDate>false</LinksUpToDate>
  <CharactersWithSpaces>7442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2025-05-09T09:02:00Z</dcterms:created>
  <dc:creator>USER</dc:creator>
  <dc:description>&lt;config cover="true" show_menu="true" version="1.0.0" doctype="SDKXY"&gt;_x000d_
&lt;/config&gt;</dc:description>
  <cp:lastModifiedBy>饶珊</cp:lastModifiedBy>
  <cp:lastPrinted>2020-08-30T10:00:00Z</cp:lastPrinted>
  <dcterms:modified xsi:type="dcterms:W3CDTF">2025-06-04T03:20:04Z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eyJoZGlkIjoiMTgyMWE4YmM4YjFkY2E0OWMwMjhiYjQ0OTY4ZjdkODgiLCJ1c2VySWQiOiIzODA5NjM3NjMifQ==</vt:lpwstr>
  </property>
  <property fmtid="{D5CDD505-2E9C-101B-9397-08002B2CF9AE}" pid="15" name="KSOProductBuildVer">
    <vt:lpwstr>2052-12.1.0.20784</vt:lpwstr>
  </property>
  <property fmtid="{D5CDD505-2E9C-101B-9397-08002B2CF9AE}" pid="16" name="ICV">
    <vt:lpwstr>88F19BED126E427E805894CC73BBD770_13</vt:lpwstr>
  </property>
</Properties>
</file>